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AF" w:rsidRDefault="00706B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6BAF" w:rsidRDefault="00706BAF">
      <w:pPr>
        <w:pStyle w:val="ConsPlusNormal"/>
        <w:jc w:val="both"/>
      </w:pPr>
    </w:p>
    <w:p w:rsidR="00706BAF" w:rsidRDefault="00706BAF">
      <w:pPr>
        <w:pStyle w:val="ConsPlusNormal"/>
      </w:pPr>
      <w:r>
        <w:t>Зарегистрировано в Минюсте России 29 сентября 2015 г. N 39034</w:t>
      </w:r>
    </w:p>
    <w:p w:rsidR="00706BAF" w:rsidRDefault="00706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BAF" w:rsidRDefault="00706BAF">
      <w:pPr>
        <w:pStyle w:val="ConsPlusNormal"/>
        <w:jc w:val="both"/>
      </w:pPr>
    </w:p>
    <w:p w:rsidR="00706BAF" w:rsidRDefault="00706BA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06BAF" w:rsidRDefault="00706BAF">
      <w:pPr>
        <w:pStyle w:val="ConsPlusTitle"/>
        <w:jc w:val="center"/>
      </w:pPr>
    </w:p>
    <w:p w:rsidR="00706BAF" w:rsidRDefault="00706BAF">
      <w:pPr>
        <w:pStyle w:val="ConsPlusTitle"/>
        <w:jc w:val="center"/>
      </w:pPr>
      <w:r>
        <w:t>ПРИКАЗ</w:t>
      </w:r>
    </w:p>
    <w:p w:rsidR="00706BAF" w:rsidRDefault="00706BAF">
      <w:pPr>
        <w:pStyle w:val="ConsPlusTitle"/>
        <w:jc w:val="center"/>
      </w:pPr>
      <w:r>
        <w:t>от 28 августа 2015 г. N 912</w:t>
      </w:r>
    </w:p>
    <w:p w:rsidR="00706BAF" w:rsidRDefault="00706BAF">
      <w:pPr>
        <w:pStyle w:val="ConsPlusTitle"/>
        <w:jc w:val="center"/>
      </w:pPr>
    </w:p>
    <w:p w:rsidR="00706BAF" w:rsidRDefault="00706BAF">
      <w:pPr>
        <w:pStyle w:val="ConsPlusTitle"/>
        <w:jc w:val="center"/>
      </w:pPr>
      <w:r>
        <w:t>ОБ УТВЕРЖДЕНИИ</w:t>
      </w:r>
    </w:p>
    <w:p w:rsidR="00706BAF" w:rsidRDefault="00706BA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06BAF" w:rsidRDefault="00706BAF">
      <w:pPr>
        <w:pStyle w:val="ConsPlusTitle"/>
        <w:jc w:val="center"/>
      </w:pPr>
      <w:r>
        <w:t>ВЫСШЕГО ОБРАЗОВАНИЯ ПО НАПРАВЛЕНИЮ ПОДГОТОВКИ 05.04.01</w:t>
      </w:r>
    </w:p>
    <w:p w:rsidR="00706BAF" w:rsidRDefault="00706BAF">
      <w:pPr>
        <w:pStyle w:val="ConsPlusTitle"/>
        <w:jc w:val="center"/>
      </w:pPr>
      <w:r>
        <w:t>ГЕОЛОГИЯ (УРОВЕНЬ МАГИСТРАТУРЫ)</w:t>
      </w:r>
    </w:p>
    <w:p w:rsidR="00706BAF" w:rsidRDefault="00706BAF">
      <w:pPr>
        <w:pStyle w:val="ConsPlusNormal"/>
        <w:jc w:val="both"/>
      </w:pPr>
    </w:p>
    <w:p w:rsidR="00706BAF" w:rsidRDefault="00706BA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706BAF" w:rsidRDefault="00706BA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05.04.01 Геология (уровень магистратуры).</w:t>
      </w:r>
    </w:p>
    <w:p w:rsidR="00706BAF" w:rsidRDefault="00706BAF">
      <w:pPr>
        <w:pStyle w:val="ConsPlusNormal"/>
        <w:ind w:firstLine="540"/>
        <w:jc w:val="both"/>
      </w:pPr>
      <w:r>
        <w:t>2. Признать утратившими силу:</w:t>
      </w:r>
    </w:p>
    <w:p w:rsidR="00706BAF" w:rsidRDefault="00706BAF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марта 2010 г. N 231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020700 Геология (квалификация (степень) "магистр")" (зарегистрирован Министерством юстиции Российской Федерации 11 мая 2010 г., регистрационный N 17162);</w:t>
      </w:r>
    </w:p>
    <w:p w:rsidR="00706BAF" w:rsidRDefault="00706BAF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13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jc w:val="right"/>
      </w:pPr>
      <w:r>
        <w:t>Министр</w:t>
      </w:r>
    </w:p>
    <w:p w:rsidR="00706BAF" w:rsidRDefault="00706BAF">
      <w:pPr>
        <w:pStyle w:val="ConsPlusNormal"/>
        <w:jc w:val="right"/>
      </w:pPr>
      <w:r>
        <w:t>Д.В.ЛИВАНОВ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jc w:val="right"/>
      </w:pPr>
      <w:r>
        <w:t>Приложение</w:t>
      </w:r>
    </w:p>
    <w:p w:rsidR="00706BAF" w:rsidRDefault="00706BAF">
      <w:pPr>
        <w:pStyle w:val="ConsPlusNormal"/>
        <w:jc w:val="right"/>
      </w:pPr>
    </w:p>
    <w:p w:rsidR="00706BAF" w:rsidRDefault="00706BAF">
      <w:pPr>
        <w:pStyle w:val="ConsPlusNormal"/>
        <w:jc w:val="right"/>
      </w:pPr>
      <w:r>
        <w:t>Утвержден</w:t>
      </w:r>
    </w:p>
    <w:p w:rsidR="00706BAF" w:rsidRDefault="00706BAF">
      <w:pPr>
        <w:pStyle w:val="ConsPlusNormal"/>
        <w:jc w:val="right"/>
      </w:pPr>
      <w:r>
        <w:t>приказом Министерства образования</w:t>
      </w:r>
    </w:p>
    <w:p w:rsidR="00706BAF" w:rsidRDefault="00706BAF">
      <w:pPr>
        <w:pStyle w:val="ConsPlusNormal"/>
        <w:jc w:val="right"/>
      </w:pPr>
      <w:r>
        <w:t>и науки Российской Федерации</w:t>
      </w:r>
    </w:p>
    <w:p w:rsidR="00706BAF" w:rsidRDefault="00706BAF">
      <w:pPr>
        <w:pStyle w:val="ConsPlusNormal"/>
        <w:jc w:val="right"/>
      </w:pPr>
      <w:r>
        <w:t>от 28 августа 2015 г. N 912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706BAF" w:rsidRDefault="00706BAF">
      <w:pPr>
        <w:pStyle w:val="ConsPlusTitle"/>
        <w:jc w:val="center"/>
      </w:pPr>
      <w:r>
        <w:lastRenderedPageBreak/>
        <w:t>ВЫСШЕГО ОБРАЗОВАНИЯ</w:t>
      </w:r>
    </w:p>
    <w:p w:rsidR="00706BAF" w:rsidRDefault="00706BAF">
      <w:pPr>
        <w:pStyle w:val="ConsPlusTitle"/>
        <w:jc w:val="center"/>
      </w:pPr>
    </w:p>
    <w:p w:rsidR="00706BAF" w:rsidRDefault="00706BAF">
      <w:pPr>
        <w:pStyle w:val="ConsPlusTitle"/>
        <w:jc w:val="center"/>
      </w:pPr>
      <w:r>
        <w:t>УРОВЕНЬ ВЫСШЕГО ОБРАЗОВАНИЯ</w:t>
      </w:r>
    </w:p>
    <w:p w:rsidR="00706BAF" w:rsidRDefault="00706BAF">
      <w:pPr>
        <w:pStyle w:val="ConsPlusTitle"/>
        <w:jc w:val="center"/>
      </w:pPr>
      <w:r>
        <w:t>МАГИСТРАТУРА</w:t>
      </w:r>
    </w:p>
    <w:p w:rsidR="00706BAF" w:rsidRDefault="00706BAF">
      <w:pPr>
        <w:pStyle w:val="ConsPlusTitle"/>
        <w:jc w:val="center"/>
      </w:pPr>
    </w:p>
    <w:p w:rsidR="00706BAF" w:rsidRDefault="00706BAF">
      <w:pPr>
        <w:pStyle w:val="ConsPlusTitle"/>
        <w:jc w:val="center"/>
      </w:pPr>
      <w:r>
        <w:t>НАПРАВЛЕНИЕ ПОДГОТОВКИ</w:t>
      </w:r>
    </w:p>
    <w:p w:rsidR="00706BAF" w:rsidRDefault="00706BAF">
      <w:pPr>
        <w:pStyle w:val="ConsPlusTitle"/>
        <w:jc w:val="center"/>
      </w:pPr>
      <w:r>
        <w:t>05.04.01 ГЕОЛОГИЯ</w:t>
      </w:r>
    </w:p>
    <w:p w:rsidR="00706BAF" w:rsidRDefault="00706BAF">
      <w:pPr>
        <w:pStyle w:val="ConsPlusNormal"/>
        <w:jc w:val="center"/>
      </w:pPr>
    </w:p>
    <w:p w:rsidR="00706BAF" w:rsidRDefault="00706BAF">
      <w:pPr>
        <w:pStyle w:val="ConsPlusNormal"/>
        <w:jc w:val="center"/>
      </w:pPr>
      <w:r>
        <w:t>I. ОБЛАСТЬ ПРИМЕНЕНИЯ</w:t>
      </w:r>
    </w:p>
    <w:p w:rsidR="00706BAF" w:rsidRDefault="00706BAF">
      <w:pPr>
        <w:pStyle w:val="ConsPlusNormal"/>
        <w:jc w:val="center"/>
      </w:pPr>
    </w:p>
    <w:p w:rsidR="00706BAF" w:rsidRDefault="00706BAF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05.04.01 Геология (далее соответственно - программа магистратуры, направление подготовки).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jc w:val="center"/>
      </w:pPr>
      <w:r>
        <w:t>II. ИСПОЛЬЗУЕМЫЕ СОКРАЩЕНИЯ</w:t>
      </w:r>
    </w:p>
    <w:p w:rsidR="00706BAF" w:rsidRDefault="00706BAF">
      <w:pPr>
        <w:pStyle w:val="ConsPlusNormal"/>
        <w:jc w:val="center"/>
      </w:pPr>
    </w:p>
    <w:p w:rsidR="00706BAF" w:rsidRDefault="00706BAF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06BAF" w:rsidRDefault="00706BAF">
      <w:pPr>
        <w:pStyle w:val="ConsPlusNormal"/>
        <w:ind w:firstLine="540"/>
        <w:jc w:val="both"/>
      </w:pPr>
      <w:r>
        <w:t>ОК - общекультурные компетенции;</w:t>
      </w:r>
    </w:p>
    <w:p w:rsidR="00706BAF" w:rsidRDefault="00706BAF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06BAF" w:rsidRDefault="00706BAF">
      <w:pPr>
        <w:pStyle w:val="ConsPlusNormal"/>
        <w:ind w:firstLine="540"/>
        <w:jc w:val="both"/>
      </w:pPr>
      <w:r>
        <w:t>ПК - профессиональные компетенции;</w:t>
      </w:r>
    </w:p>
    <w:p w:rsidR="00706BAF" w:rsidRDefault="00706BAF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06BAF" w:rsidRDefault="00706BAF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jc w:val="center"/>
      </w:pPr>
      <w:r>
        <w:t>III. ХАРАКТЕРИСТИКА НАПРАВЛЕНИЯ ПОДГОТОВКИ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706BAF" w:rsidRDefault="00706BAF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</w:t>
      </w:r>
      <w:proofErr w:type="gramEnd"/>
      <w:r>
        <w:t xml:space="preserve"> магистратуры в организации осуществляется в очной форме обучения.</w:t>
      </w:r>
    </w:p>
    <w:p w:rsidR="00706BAF" w:rsidRDefault="00706BAF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706BAF" w:rsidRDefault="00706BAF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706BAF" w:rsidRDefault="00706BAF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706BAF" w:rsidRDefault="00706BAF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706BAF" w:rsidRDefault="00706BAF">
      <w:pPr>
        <w:pStyle w:val="ConsPlusNormal"/>
        <w:ind w:firstLine="540"/>
        <w:jc w:val="both"/>
      </w:pPr>
      <w:r>
        <w:t>Конкретный срок получения образования и объем программы магистратуры, реализуемый за один учебный год,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706BAF" w:rsidRDefault="00706BAF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706BAF" w:rsidRDefault="00706BAF">
      <w:pPr>
        <w:pStyle w:val="ConsPlusNormal"/>
        <w:ind w:firstLine="540"/>
        <w:jc w:val="both"/>
      </w:pPr>
      <w: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06BAF" w:rsidRDefault="00706BAF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706BAF" w:rsidRDefault="00706BAF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06BAF" w:rsidRDefault="00706BAF">
      <w:pPr>
        <w:pStyle w:val="ConsPlusNormal"/>
        <w:jc w:val="right"/>
      </w:pPr>
    </w:p>
    <w:p w:rsidR="00706BAF" w:rsidRDefault="00706BAF">
      <w:pPr>
        <w:pStyle w:val="ConsPlusNormal"/>
        <w:jc w:val="center"/>
      </w:pPr>
      <w:r>
        <w:t>IV. ХАРАКТЕРИСТИКА ПРОФЕССИОНАЛЬНОЙ ДЕЯТЕЛЬНОСТИ</w:t>
      </w:r>
    </w:p>
    <w:p w:rsidR="00706BAF" w:rsidRDefault="00706BAF">
      <w:pPr>
        <w:pStyle w:val="ConsPlusNormal"/>
        <w:jc w:val="center"/>
      </w:pPr>
      <w:r>
        <w:t>ВЫПУСКНИКОВ, ОСВОИВШИХ ПРОГРАММУ МАГИСТРАТУРЫ</w:t>
      </w:r>
    </w:p>
    <w:p w:rsidR="00706BAF" w:rsidRDefault="00706BAF">
      <w:pPr>
        <w:pStyle w:val="ConsPlusNormal"/>
        <w:jc w:val="right"/>
      </w:pPr>
    </w:p>
    <w:p w:rsidR="00706BAF" w:rsidRDefault="00706BAF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включает:</w:t>
      </w:r>
    </w:p>
    <w:p w:rsidR="00706BAF" w:rsidRDefault="00706BAF">
      <w:pPr>
        <w:pStyle w:val="ConsPlusNormal"/>
        <w:ind w:firstLine="540"/>
        <w:jc w:val="both"/>
      </w:pPr>
      <w:r>
        <w:t>научно-исследовательские организации, связанные с решением геологических проблем;</w:t>
      </w:r>
    </w:p>
    <w:p w:rsidR="00706BAF" w:rsidRDefault="00706BAF">
      <w:pPr>
        <w:pStyle w:val="ConsPlusNormal"/>
        <w:ind w:firstLine="540"/>
        <w:jc w:val="both"/>
      </w:pPr>
      <w:r>
        <w:t>геологические организации, геологоразведочные и добывающие компании, осуществляющие поиски, разведку и добычу минерального сырья, инженерно-геологические изыскания;</w:t>
      </w:r>
    </w:p>
    <w:p w:rsidR="00706BAF" w:rsidRDefault="00706BAF">
      <w:pPr>
        <w:pStyle w:val="ConsPlusNormal"/>
        <w:ind w:firstLine="540"/>
        <w:jc w:val="both"/>
      </w:pPr>
      <w:r>
        <w:t>федеральные и региональные органы охраны природы и управления природопользованием, связанные с мониторингом окружающей среды и решением экологических задач;</w:t>
      </w:r>
    </w:p>
    <w:p w:rsidR="00706BAF" w:rsidRDefault="00706BAF">
      <w:pPr>
        <w:pStyle w:val="ConsPlusNormal"/>
        <w:ind w:firstLine="540"/>
        <w:jc w:val="both"/>
      </w:pPr>
      <w:r>
        <w:t>профессиональные образовательные организации и образовательные организации высшего образования.</w:t>
      </w:r>
    </w:p>
    <w:p w:rsidR="00706BAF" w:rsidRDefault="00706BAF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706BAF" w:rsidRDefault="00706BAF">
      <w:pPr>
        <w:pStyle w:val="ConsPlusNormal"/>
        <w:ind w:firstLine="540"/>
        <w:jc w:val="both"/>
      </w:pPr>
      <w:r>
        <w:t>земля, земная кора, литосфера, горные породы, подземные воды, месторождения твердых и жидких полезных ископаемых;</w:t>
      </w:r>
    </w:p>
    <w:p w:rsidR="00706BAF" w:rsidRDefault="00706BAF">
      <w:pPr>
        <w:pStyle w:val="ConsPlusNormal"/>
        <w:ind w:firstLine="540"/>
        <w:jc w:val="both"/>
      </w:pPr>
      <w:r>
        <w:t>геофизические поля, физические свойства горных пород и подземных вод;</w:t>
      </w:r>
    </w:p>
    <w:p w:rsidR="00706BAF" w:rsidRDefault="00706BAF">
      <w:pPr>
        <w:pStyle w:val="ConsPlusNormal"/>
        <w:ind w:firstLine="540"/>
        <w:jc w:val="both"/>
      </w:pPr>
      <w:r>
        <w:t>минералы, кристаллы, геохимические поля и процессы;</w:t>
      </w:r>
    </w:p>
    <w:p w:rsidR="00706BAF" w:rsidRDefault="00706BAF">
      <w:pPr>
        <w:pStyle w:val="ConsPlusNormal"/>
        <w:ind w:firstLine="540"/>
        <w:jc w:val="both"/>
      </w:pPr>
      <w:r>
        <w:t>подземные воды, геологическая среда, природные и техногенные геологические процессы; экологические функции литосферы.</w:t>
      </w:r>
    </w:p>
    <w:p w:rsidR="00706BAF" w:rsidRDefault="00706BAF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706BAF" w:rsidRDefault="00706BAF">
      <w:pPr>
        <w:pStyle w:val="ConsPlusNormal"/>
        <w:ind w:firstLine="540"/>
        <w:jc w:val="both"/>
      </w:pPr>
      <w:r>
        <w:t>научно-исследовательская;</w:t>
      </w:r>
    </w:p>
    <w:p w:rsidR="00706BAF" w:rsidRDefault="00706BAF">
      <w:pPr>
        <w:pStyle w:val="ConsPlusNormal"/>
        <w:ind w:firstLine="540"/>
        <w:jc w:val="both"/>
      </w:pPr>
      <w:r>
        <w:t>научно-производственная;</w:t>
      </w:r>
    </w:p>
    <w:p w:rsidR="00706BAF" w:rsidRDefault="00706BAF">
      <w:pPr>
        <w:pStyle w:val="ConsPlusNormal"/>
        <w:ind w:firstLine="540"/>
        <w:jc w:val="both"/>
      </w:pPr>
      <w:r>
        <w:t>проектная;</w:t>
      </w:r>
    </w:p>
    <w:p w:rsidR="00706BAF" w:rsidRDefault="00706BAF">
      <w:pPr>
        <w:pStyle w:val="ConsPlusNormal"/>
        <w:ind w:firstLine="540"/>
        <w:jc w:val="both"/>
      </w:pPr>
      <w:r>
        <w:t>организационно-управленческая;</w:t>
      </w:r>
    </w:p>
    <w:p w:rsidR="00706BAF" w:rsidRDefault="00706BAF">
      <w:pPr>
        <w:pStyle w:val="ConsPlusNormal"/>
        <w:ind w:firstLine="540"/>
        <w:jc w:val="both"/>
      </w:pPr>
      <w:r>
        <w:t>научно-педагогическая.</w:t>
      </w:r>
    </w:p>
    <w:p w:rsidR="00706BAF" w:rsidRDefault="00706BAF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706BAF" w:rsidRDefault="00706BAF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706BAF" w:rsidRDefault="00706BAF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706BAF" w:rsidRDefault="00706BAF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706BAF" w:rsidRDefault="00706BAF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706BAF" w:rsidRDefault="00706BA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06BAF" w:rsidRDefault="00706BAF">
      <w:pPr>
        <w:pStyle w:val="ConsPlusNormal"/>
        <w:ind w:firstLine="540"/>
        <w:jc w:val="both"/>
      </w:pPr>
      <w:r>
        <w:t>самостоятельный выбор и обоснование целей и задач научных исследований;</w:t>
      </w:r>
    </w:p>
    <w:p w:rsidR="00706BAF" w:rsidRDefault="00706BAF">
      <w:pPr>
        <w:pStyle w:val="ConsPlusNormal"/>
        <w:ind w:firstLine="540"/>
        <w:jc w:val="both"/>
      </w:pPr>
      <w:r>
        <w:lastRenderedPageBreak/>
        <w:t>самостоятельный выбор и освоение методов решения поставленных задач при проведении полевых, лабораторных, интерпретационных исследований с использованием современного оборудования, приборов и информационных технологий (в соответствии с направленностью (профилем) программы магистратуры);</w:t>
      </w:r>
    </w:p>
    <w:p w:rsidR="00706BAF" w:rsidRDefault="00706BAF">
      <w:pPr>
        <w:pStyle w:val="ConsPlusNormal"/>
        <w:ind w:firstLine="540"/>
        <w:jc w:val="both"/>
      </w:pPr>
      <w:r>
        <w:t>анализ и обобщение результатов научно-исследовательских работ с использованием современных достижений науки и техники, передового российского и зарубежного опыта;</w:t>
      </w:r>
    </w:p>
    <w:p w:rsidR="00706BAF" w:rsidRDefault="00706BAF">
      <w:pPr>
        <w:pStyle w:val="ConsPlusNormal"/>
        <w:ind w:firstLine="540"/>
        <w:jc w:val="both"/>
      </w:pPr>
      <w:r>
        <w:t>оценка результатов научно-исследовательских работ, подготовка научных отчетов, публикаций, докладов, составление заявок на изобретения и открытия;</w:t>
      </w:r>
    </w:p>
    <w:p w:rsidR="00706BAF" w:rsidRDefault="00706BAF">
      <w:pPr>
        <w:pStyle w:val="ConsPlusNormal"/>
        <w:ind w:firstLine="540"/>
        <w:jc w:val="both"/>
      </w:pPr>
      <w:r>
        <w:t>научно-производственная деятельность:</w:t>
      </w:r>
    </w:p>
    <w:p w:rsidR="00706BAF" w:rsidRDefault="00706BAF">
      <w:pPr>
        <w:pStyle w:val="ConsPlusNormal"/>
        <w:ind w:firstLine="540"/>
        <w:jc w:val="both"/>
      </w:pPr>
      <w:r>
        <w:t>самостоятельная подготовка и проведение производственных и научно-производственных полевых, лабораторных и интерпретационных исследований при решении практических задач (в соответствии с направленностью (профилем) программы магистратуры);</w:t>
      </w:r>
    </w:p>
    <w:p w:rsidR="00706BAF" w:rsidRDefault="00706BAF">
      <w:pPr>
        <w:pStyle w:val="ConsPlusNormal"/>
        <w:ind w:firstLine="540"/>
        <w:jc w:val="both"/>
      </w:pPr>
      <w:r>
        <w:t>самостоятельный выбор, подготовка и профессиональная эксплуатация современного полевого и лабораторного оборудования и приборов (в соответствии с направленностью (профилем) программы магистратуры);</w:t>
      </w:r>
    </w:p>
    <w:p w:rsidR="00706BAF" w:rsidRDefault="00706BAF">
      <w:pPr>
        <w:pStyle w:val="ConsPlusNormal"/>
        <w:ind w:firstLine="540"/>
        <w:jc w:val="both"/>
      </w:pPr>
      <w:r>
        <w:t>сбор, анализ и систематизация имеющейся специализированной информации с использованием современных информационных технологий;</w:t>
      </w:r>
    </w:p>
    <w:p w:rsidR="00706BAF" w:rsidRDefault="00706BAF">
      <w:pPr>
        <w:pStyle w:val="ConsPlusNormal"/>
        <w:ind w:firstLine="540"/>
        <w:jc w:val="both"/>
      </w:pPr>
      <w:r>
        <w:t>комплексная обработка и интерпретация полевой и лабораторной информации с целью решения научно-производственных задач;</w:t>
      </w:r>
    </w:p>
    <w:p w:rsidR="00706BAF" w:rsidRDefault="00706BAF">
      <w:pPr>
        <w:pStyle w:val="ConsPlusNormal"/>
        <w:ind w:firstLine="540"/>
        <w:jc w:val="both"/>
      </w:pPr>
      <w:r>
        <w:t>определение экономической эффективности научно-производственных работ;</w:t>
      </w:r>
    </w:p>
    <w:p w:rsidR="00706BAF" w:rsidRDefault="00706BAF">
      <w:pPr>
        <w:pStyle w:val="ConsPlusNormal"/>
        <w:ind w:firstLine="540"/>
        <w:jc w:val="both"/>
      </w:pPr>
      <w:r>
        <w:t>проектная деятельность:</w:t>
      </w:r>
    </w:p>
    <w:p w:rsidR="00706BAF" w:rsidRDefault="00706BAF">
      <w:pPr>
        <w:pStyle w:val="ConsPlusNormal"/>
        <w:ind w:firstLine="540"/>
        <w:jc w:val="both"/>
      </w:pPr>
      <w:r>
        <w:t>проектирование и осуществление научно-технических проектов;</w:t>
      </w:r>
    </w:p>
    <w:p w:rsidR="00706BAF" w:rsidRDefault="00706BAF">
      <w:pPr>
        <w:pStyle w:val="ConsPlusNormal"/>
        <w:ind w:firstLine="540"/>
        <w:jc w:val="both"/>
      </w:pPr>
      <w:r>
        <w:t>участие в проведении экспертизы проектов научно-исследовательских и научно-производственных работ;</w:t>
      </w:r>
    </w:p>
    <w:p w:rsidR="00706BAF" w:rsidRDefault="00706BAF">
      <w:pPr>
        <w:pStyle w:val="ConsPlusNormal"/>
        <w:ind w:firstLine="540"/>
        <w:jc w:val="both"/>
      </w:pPr>
      <w:r>
        <w:t>участие в разработке нормативных методических документов в области проведения геологических работ;</w:t>
      </w:r>
    </w:p>
    <w:p w:rsidR="00706BAF" w:rsidRDefault="00706BAF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06BAF" w:rsidRDefault="00706BAF">
      <w:pPr>
        <w:pStyle w:val="ConsPlusNormal"/>
        <w:ind w:firstLine="540"/>
        <w:jc w:val="both"/>
      </w:pPr>
      <w:r>
        <w:t>планирование и организация научно-исследовательских и научно-производственных полевых, лабораторных и интерпретационных работ;</w:t>
      </w:r>
    </w:p>
    <w:p w:rsidR="00706BAF" w:rsidRDefault="00706BAF">
      <w:pPr>
        <w:pStyle w:val="ConsPlusNormal"/>
        <w:ind w:firstLine="540"/>
        <w:jc w:val="both"/>
      </w:pPr>
      <w:r>
        <w:t>планирование и организация научных и научно-производственных семинаров и конференций;</w:t>
      </w:r>
    </w:p>
    <w:p w:rsidR="00706BAF" w:rsidRDefault="00706BAF">
      <w:pPr>
        <w:pStyle w:val="ConsPlusNormal"/>
        <w:ind w:firstLine="540"/>
        <w:jc w:val="both"/>
      </w:pPr>
      <w:r>
        <w:t>научно-педагогическая деятельность:</w:t>
      </w:r>
    </w:p>
    <w:p w:rsidR="00706BAF" w:rsidRDefault="00706BAF">
      <w:pPr>
        <w:pStyle w:val="ConsPlusNormal"/>
        <w:ind w:firstLine="540"/>
        <w:jc w:val="both"/>
      </w:pPr>
      <w:r>
        <w:t>участие в подготовке и ведении семинарских, лабораторных и практических занятий и практик;</w:t>
      </w:r>
    </w:p>
    <w:p w:rsidR="00706BAF" w:rsidRDefault="00706BAF">
      <w:pPr>
        <w:pStyle w:val="ConsPlusNormal"/>
        <w:ind w:firstLine="540"/>
        <w:jc w:val="both"/>
      </w:pPr>
      <w:r>
        <w:t xml:space="preserve">участие в руководстве научно-учебной работой </w:t>
      </w:r>
      <w:proofErr w:type="gramStart"/>
      <w:r>
        <w:t>обучающихся</w:t>
      </w:r>
      <w:proofErr w:type="gramEnd"/>
      <w:r>
        <w:t xml:space="preserve"> в области геологии.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jc w:val="center"/>
      </w:pPr>
      <w:r>
        <w:t>V. ТРЕБОВАНИЯ К РЕЗУЛЬТАТАМ ОСВОЕНИЯ ПРОГРАММЫ МАГИСТРАТУРЫ</w:t>
      </w:r>
    </w:p>
    <w:p w:rsidR="00706BAF" w:rsidRDefault="00706BAF">
      <w:pPr>
        <w:pStyle w:val="ConsPlusNormal"/>
        <w:jc w:val="center"/>
      </w:pPr>
    </w:p>
    <w:p w:rsidR="00706BAF" w:rsidRDefault="00706BAF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706BAF" w:rsidRDefault="00706BAF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706BAF" w:rsidRDefault="00706BAF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706BAF" w:rsidRDefault="00706BAF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706BAF" w:rsidRDefault="00706BAF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706BAF" w:rsidRDefault="00706BAF">
      <w:pPr>
        <w:pStyle w:val="ConsPlusNormal"/>
        <w:ind w:firstLine="540"/>
        <w:jc w:val="both"/>
      </w:pPr>
      <w:r>
        <w:t>5.3. Выпускник, освоивший программы магистратуры, должен обладать следующими общепрофессиональными компетенциями:</w:t>
      </w:r>
    </w:p>
    <w:p w:rsidR="00706BAF" w:rsidRDefault="00706BAF">
      <w:pPr>
        <w:pStyle w:val="ConsPlusNormal"/>
        <w:ind w:firstLine="540"/>
        <w:jc w:val="both"/>
      </w:pPr>
      <w:r>
        <w:t>способностью самостоятельно приобретать, осмысливать, структурировать и использовать в профессиональной деятельности новые знания и умения, развивать свои инновационные способности (ОПК-1);</w:t>
      </w:r>
    </w:p>
    <w:p w:rsidR="00706BAF" w:rsidRDefault="00706BAF">
      <w:pPr>
        <w:pStyle w:val="ConsPlusNormal"/>
        <w:ind w:firstLine="540"/>
        <w:jc w:val="both"/>
      </w:pPr>
      <w:r>
        <w:t>способностью самостоятельно формулировать цели исследований, устанавливать последовательность решения профессиональных задач (ОПК-2);</w:t>
      </w:r>
    </w:p>
    <w:p w:rsidR="00706BAF" w:rsidRDefault="00706BAF">
      <w:pPr>
        <w:pStyle w:val="ConsPlusNormal"/>
        <w:ind w:firstLine="540"/>
        <w:jc w:val="both"/>
      </w:pPr>
      <w:r>
        <w:lastRenderedPageBreak/>
        <w:t>способностью применять на практике знания фундаментальных и прикладных разделов дисциплин, определяющих направленность (профиль) программы магистратуры (ОПК-3);</w:t>
      </w:r>
    </w:p>
    <w:p w:rsidR="00706BAF" w:rsidRDefault="00706BAF">
      <w:pPr>
        <w:pStyle w:val="ConsPlusNormal"/>
        <w:ind w:firstLine="540"/>
        <w:jc w:val="both"/>
      </w:pPr>
      <w:r>
        <w:t>способностью профессионально выбирать и творчески использовать современное научное и техническое оборудование для решения научных и практических задач (ОПК-4);</w:t>
      </w:r>
    </w:p>
    <w:p w:rsidR="00706BAF" w:rsidRDefault="00706BAF">
      <w:pPr>
        <w:pStyle w:val="ConsPlusNormal"/>
        <w:ind w:firstLine="540"/>
        <w:jc w:val="both"/>
      </w:pPr>
      <w:r>
        <w:t>способностью критически анализировать, представлять, защищать, обсуждать и распространять результаты своей профессиональной деятельности (ОПК-5);</w:t>
      </w:r>
    </w:p>
    <w:p w:rsidR="00706BAF" w:rsidRDefault="00706BAF">
      <w:pPr>
        <w:pStyle w:val="ConsPlusNormal"/>
        <w:ind w:firstLine="540"/>
        <w:jc w:val="both"/>
      </w:pPr>
      <w:r>
        <w:t>владением навыками составления и оформления научно-технической документации, научных отчетов, обзоров, докладов и статей (ОПК-6);</w:t>
      </w:r>
    </w:p>
    <w:p w:rsidR="00706BAF" w:rsidRDefault="00706BAF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(ОПК-7);</w:t>
      </w:r>
    </w:p>
    <w:p w:rsidR="00706BAF" w:rsidRDefault="00706BAF">
      <w:pPr>
        <w:pStyle w:val="ConsPlusNormal"/>
        <w:ind w:firstLine="540"/>
        <w:jc w:val="both"/>
      </w:pPr>
      <w:r>
        <w:t xml:space="preserve">готовностью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иностранном языке для решения задач профессиональной деятельности (ОПК-8).</w:t>
      </w:r>
    </w:p>
    <w:p w:rsidR="00706BAF" w:rsidRDefault="00706BAF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706BAF" w:rsidRDefault="00706BA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06BAF" w:rsidRDefault="00706BAF">
      <w:pPr>
        <w:pStyle w:val="ConsPlusNormal"/>
        <w:ind w:firstLine="540"/>
        <w:jc w:val="both"/>
      </w:pPr>
      <w:r>
        <w:t>способностью формировать диагностические решения профессиональных задач путем интеграции фундаментальных разделов геологических наук и специализированных знаний, полученных при освоении программы магистратуры (ПК-1);</w:t>
      </w:r>
    </w:p>
    <w:p w:rsidR="00706BAF" w:rsidRDefault="00706BAF">
      <w:pPr>
        <w:pStyle w:val="ConsPlusNormal"/>
        <w:ind w:firstLine="540"/>
        <w:jc w:val="both"/>
      </w:pPr>
      <w:r>
        <w:t>способностью самостоятельно проводить научные эксперименты и исследования в профессиональной области, обобщать и анализировать экспериментальную информацию, делать выводы, формулировать заключения и рекомендации (ПК-2);</w:t>
      </w:r>
    </w:p>
    <w:p w:rsidR="00706BAF" w:rsidRDefault="00706BAF">
      <w:pPr>
        <w:pStyle w:val="ConsPlusNormal"/>
        <w:ind w:firstLine="540"/>
        <w:jc w:val="both"/>
      </w:pPr>
      <w:r>
        <w:t>способностью создавать и исследовать модели изучаемых объектов на основе использования углубленных теоретических и практических знаний в области геологии (ПК-3);</w:t>
      </w:r>
    </w:p>
    <w:p w:rsidR="00706BAF" w:rsidRDefault="00706BAF">
      <w:pPr>
        <w:pStyle w:val="ConsPlusNormal"/>
        <w:ind w:firstLine="540"/>
        <w:jc w:val="both"/>
      </w:pPr>
      <w:r>
        <w:t>научно-производственная деятельность:</w:t>
      </w:r>
    </w:p>
    <w:p w:rsidR="00706BAF" w:rsidRDefault="00706BAF">
      <w:pPr>
        <w:pStyle w:val="ConsPlusNormal"/>
        <w:ind w:firstLine="540"/>
        <w:jc w:val="both"/>
      </w:pPr>
      <w:r>
        <w:t>способностью самостоятельно проводить производственные и научно-производственные полевые, лабораторные и интерпретационные работы при решении практических задач (ПК-4);</w:t>
      </w:r>
    </w:p>
    <w:p w:rsidR="00706BAF" w:rsidRDefault="00706BAF">
      <w:pPr>
        <w:pStyle w:val="ConsPlusNormal"/>
        <w:ind w:firstLine="540"/>
        <w:jc w:val="both"/>
      </w:pPr>
      <w:r>
        <w:t>способностью к профессиональной эксплуатации современного полевого и лабораторного оборудования и приборов в области освоенной программы магистратуры (ПК-5);</w:t>
      </w:r>
    </w:p>
    <w:p w:rsidR="00706BAF" w:rsidRDefault="00706BAF">
      <w:pPr>
        <w:pStyle w:val="ConsPlusNormal"/>
        <w:ind w:firstLine="540"/>
        <w:jc w:val="both"/>
      </w:pPr>
      <w:r>
        <w:t>способностью использовать современные методы обработки и интерпретации комплексной информации для решения производственных задач (ПК-6);</w:t>
      </w:r>
    </w:p>
    <w:p w:rsidR="00706BAF" w:rsidRDefault="00706BAF">
      <w:pPr>
        <w:pStyle w:val="ConsPlusNormal"/>
        <w:ind w:firstLine="540"/>
        <w:jc w:val="both"/>
      </w:pPr>
      <w:r>
        <w:t>проектная деятельность:</w:t>
      </w:r>
    </w:p>
    <w:p w:rsidR="00706BAF" w:rsidRDefault="00706BAF">
      <w:pPr>
        <w:pStyle w:val="ConsPlusNormal"/>
        <w:ind w:firstLine="540"/>
        <w:jc w:val="both"/>
      </w:pPr>
      <w:r>
        <w:t>способностью самостоятельно составлять и представлять проекты научно-исследовательских и научно-производственных работ (ПК-7);</w:t>
      </w:r>
    </w:p>
    <w:p w:rsidR="00706BAF" w:rsidRDefault="00706BAF">
      <w:pPr>
        <w:pStyle w:val="ConsPlusNormal"/>
        <w:ind w:firstLine="540"/>
        <w:jc w:val="both"/>
      </w:pPr>
      <w:r>
        <w:t>готовностью к проектированию комплексных научно-исследовательских и научно-производственных работ при решении профессиональных задач (ПК-8);</w:t>
      </w:r>
    </w:p>
    <w:p w:rsidR="00706BAF" w:rsidRDefault="00706BAF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06BAF" w:rsidRDefault="00706BAF">
      <w:pPr>
        <w:pStyle w:val="ConsPlusNormal"/>
        <w:ind w:firstLine="540"/>
        <w:jc w:val="both"/>
      </w:pPr>
      <w:r>
        <w:t>готовностью к использованию практических навыков организации и управления научно-исследовательскими и научно-производственными работами при решении профессиональных задач (ПК-9);</w:t>
      </w:r>
    </w:p>
    <w:p w:rsidR="00706BAF" w:rsidRDefault="00706BAF">
      <w:pPr>
        <w:pStyle w:val="ConsPlusNormal"/>
        <w:ind w:firstLine="540"/>
        <w:jc w:val="both"/>
      </w:pPr>
      <w:r>
        <w:t>готовностью к практическому использованию нормативных документов при планировании и организации научно-производственных работ (ПК-10);</w:t>
      </w:r>
    </w:p>
    <w:p w:rsidR="00706BAF" w:rsidRDefault="00706BAF">
      <w:pPr>
        <w:pStyle w:val="ConsPlusNormal"/>
        <w:ind w:firstLine="540"/>
        <w:jc w:val="both"/>
      </w:pPr>
      <w:r>
        <w:t>научно-педагогическая деятельность:</w:t>
      </w:r>
    </w:p>
    <w:p w:rsidR="00706BAF" w:rsidRDefault="00706BAF">
      <w:pPr>
        <w:pStyle w:val="ConsPlusNormal"/>
        <w:ind w:firstLine="540"/>
        <w:jc w:val="both"/>
      </w:pPr>
      <w:r>
        <w:t>способностью проводить семинарские, лабораторные и практические занятия (ПК-11);</w:t>
      </w:r>
    </w:p>
    <w:p w:rsidR="00706BAF" w:rsidRDefault="00706BAF">
      <w:pPr>
        <w:pStyle w:val="ConsPlusNormal"/>
        <w:ind w:firstLine="540"/>
        <w:jc w:val="both"/>
      </w:pPr>
      <w:r>
        <w:t xml:space="preserve">способностью участвовать в руководстве научно-учебной работой </w:t>
      </w:r>
      <w:proofErr w:type="gramStart"/>
      <w:r>
        <w:t>обучающихся</w:t>
      </w:r>
      <w:proofErr w:type="gramEnd"/>
      <w:r>
        <w:t xml:space="preserve"> в области геологии (ПК-12).</w:t>
      </w:r>
    </w:p>
    <w:p w:rsidR="00706BAF" w:rsidRDefault="00706BAF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706BAF" w:rsidRDefault="00706BAF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706BAF" w:rsidRDefault="00706BAF">
      <w:pPr>
        <w:pStyle w:val="ConsPlusNormal"/>
        <w:ind w:firstLine="540"/>
        <w:jc w:val="both"/>
      </w:pPr>
      <w:r>
        <w:lastRenderedPageBreak/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jc w:val="center"/>
      </w:pPr>
      <w:r>
        <w:t>VI. ТРЕБОВАНИЯ К СТРУКТУРЕ ПРОГРАММЫ МАГИСТРАТУРЫ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06BAF" w:rsidRDefault="00706BAF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706BAF" w:rsidRDefault="00706BAF">
      <w:pPr>
        <w:pStyle w:val="ConsPlusNormal"/>
        <w:ind w:firstLine="540"/>
        <w:jc w:val="both"/>
      </w:pPr>
      <w:hyperlink w:anchor="P170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06BAF" w:rsidRDefault="00706BAF">
      <w:pPr>
        <w:pStyle w:val="ConsPlusNormal"/>
        <w:ind w:firstLine="540"/>
        <w:jc w:val="both"/>
      </w:pPr>
      <w:hyperlink w:anchor="P178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706BAF" w:rsidRDefault="00706BAF">
      <w:pPr>
        <w:pStyle w:val="ConsPlusNormal"/>
        <w:ind w:firstLine="540"/>
        <w:jc w:val="both"/>
      </w:pPr>
      <w:hyperlink w:anchor="P18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706BAF" w:rsidRDefault="00706BAF">
      <w:pPr>
        <w:pStyle w:val="ConsPlusNormal"/>
        <w:ind w:firstLine="540"/>
        <w:jc w:val="both"/>
      </w:pPr>
      <w:r>
        <w:t>--------------------------------</w:t>
      </w:r>
    </w:p>
    <w:p w:rsidR="00706BAF" w:rsidRDefault="00706BA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706BAF" w:rsidRDefault="00706BAF">
      <w:pPr>
        <w:pStyle w:val="ConsPlusNormal"/>
        <w:jc w:val="both"/>
      </w:pPr>
    </w:p>
    <w:p w:rsidR="00706BAF" w:rsidRDefault="00706BAF">
      <w:pPr>
        <w:pStyle w:val="ConsPlusNormal"/>
        <w:jc w:val="center"/>
      </w:pPr>
      <w:r>
        <w:t>Структура программы магистратуры</w:t>
      </w:r>
    </w:p>
    <w:p w:rsidR="00706BAF" w:rsidRDefault="00706BAF">
      <w:pPr>
        <w:sectPr w:rsidR="00706BAF" w:rsidSect="000427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BAF" w:rsidRDefault="00706BAF">
      <w:pPr>
        <w:pStyle w:val="ConsPlusNormal"/>
        <w:jc w:val="both"/>
      </w:pPr>
    </w:p>
    <w:p w:rsidR="00706BAF" w:rsidRDefault="00706BAF">
      <w:pPr>
        <w:pStyle w:val="ConsPlusNormal"/>
        <w:jc w:val="right"/>
      </w:pPr>
      <w:r>
        <w:t>Таблица 1</w:t>
      </w:r>
    </w:p>
    <w:p w:rsidR="00706BAF" w:rsidRDefault="00706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6469"/>
        <w:gridCol w:w="2268"/>
      </w:tblGrid>
      <w:tr w:rsidR="00706BAF">
        <w:tc>
          <w:tcPr>
            <w:tcW w:w="7431" w:type="dxa"/>
            <w:gridSpan w:val="2"/>
          </w:tcPr>
          <w:p w:rsidR="00706BAF" w:rsidRDefault="00706BA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268" w:type="dxa"/>
          </w:tcPr>
          <w:p w:rsidR="00706BAF" w:rsidRDefault="00706BAF">
            <w:pPr>
              <w:pStyle w:val="ConsPlusNormal"/>
              <w:jc w:val="center"/>
            </w:pPr>
            <w:r>
              <w:t>Объем программы магистратуры в з.е.</w:t>
            </w:r>
          </w:p>
        </w:tc>
      </w:tr>
      <w:tr w:rsidR="00706BAF">
        <w:tc>
          <w:tcPr>
            <w:tcW w:w="962" w:type="dxa"/>
          </w:tcPr>
          <w:p w:rsidR="00706BAF" w:rsidRDefault="00706BAF">
            <w:pPr>
              <w:pStyle w:val="ConsPlusNormal"/>
            </w:pPr>
            <w:bookmarkStart w:id="1" w:name="P170"/>
            <w:bookmarkEnd w:id="1"/>
            <w:r>
              <w:t>Блок 1</w:t>
            </w:r>
          </w:p>
        </w:tc>
        <w:tc>
          <w:tcPr>
            <w:tcW w:w="6469" w:type="dxa"/>
          </w:tcPr>
          <w:p w:rsidR="00706BAF" w:rsidRDefault="00706BA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68" w:type="dxa"/>
          </w:tcPr>
          <w:p w:rsidR="00706BAF" w:rsidRDefault="00706BAF">
            <w:pPr>
              <w:pStyle w:val="ConsPlusNormal"/>
              <w:jc w:val="center"/>
            </w:pPr>
            <w:r>
              <w:t>48 - 57</w:t>
            </w:r>
          </w:p>
        </w:tc>
      </w:tr>
      <w:tr w:rsidR="00706BAF">
        <w:tc>
          <w:tcPr>
            <w:tcW w:w="962" w:type="dxa"/>
            <w:vMerge w:val="restart"/>
          </w:tcPr>
          <w:p w:rsidR="00706BAF" w:rsidRDefault="00706BAF">
            <w:pPr>
              <w:pStyle w:val="ConsPlusNormal"/>
            </w:pPr>
          </w:p>
        </w:tc>
        <w:tc>
          <w:tcPr>
            <w:tcW w:w="6469" w:type="dxa"/>
          </w:tcPr>
          <w:p w:rsidR="00706BAF" w:rsidRDefault="00706BAF">
            <w:pPr>
              <w:pStyle w:val="ConsPlusNormal"/>
            </w:pPr>
            <w:r>
              <w:t>Базовая часть</w:t>
            </w:r>
          </w:p>
        </w:tc>
        <w:tc>
          <w:tcPr>
            <w:tcW w:w="2268" w:type="dxa"/>
          </w:tcPr>
          <w:p w:rsidR="00706BAF" w:rsidRDefault="00706BAF">
            <w:pPr>
              <w:pStyle w:val="ConsPlusNormal"/>
              <w:jc w:val="center"/>
            </w:pPr>
            <w:r>
              <w:t>15 - 21</w:t>
            </w:r>
          </w:p>
        </w:tc>
      </w:tr>
      <w:tr w:rsidR="00706BAF">
        <w:tc>
          <w:tcPr>
            <w:tcW w:w="962" w:type="dxa"/>
            <w:vMerge/>
          </w:tcPr>
          <w:p w:rsidR="00706BAF" w:rsidRDefault="00706BAF"/>
        </w:tc>
        <w:tc>
          <w:tcPr>
            <w:tcW w:w="6469" w:type="dxa"/>
          </w:tcPr>
          <w:p w:rsidR="00706BAF" w:rsidRDefault="00706BAF">
            <w:pPr>
              <w:pStyle w:val="ConsPlusNormal"/>
            </w:pPr>
            <w:bookmarkStart w:id="2" w:name="P176"/>
            <w:bookmarkEnd w:id="2"/>
            <w:r>
              <w:t>Вариативная часть</w:t>
            </w:r>
          </w:p>
        </w:tc>
        <w:tc>
          <w:tcPr>
            <w:tcW w:w="2268" w:type="dxa"/>
          </w:tcPr>
          <w:p w:rsidR="00706BAF" w:rsidRDefault="00706BAF">
            <w:pPr>
              <w:pStyle w:val="ConsPlusNormal"/>
              <w:jc w:val="center"/>
            </w:pPr>
            <w:r>
              <w:t>27 - 42</w:t>
            </w:r>
          </w:p>
        </w:tc>
      </w:tr>
      <w:tr w:rsidR="00706BAF">
        <w:tc>
          <w:tcPr>
            <w:tcW w:w="962" w:type="dxa"/>
            <w:vMerge w:val="restart"/>
          </w:tcPr>
          <w:p w:rsidR="00706BAF" w:rsidRDefault="00706BAF">
            <w:pPr>
              <w:pStyle w:val="ConsPlusNormal"/>
            </w:pPr>
            <w:bookmarkStart w:id="3" w:name="P178"/>
            <w:bookmarkEnd w:id="3"/>
            <w:r>
              <w:t>Блок 2</w:t>
            </w:r>
          </w:p>
        </w:tc>
        <w:tc>
          <w:tcPr>
            <w:tcW w:w="6469" w:type="dxa"/>
          </w:tcPr>
          <w:p w:rsidR="00706BAF" w:rsidRDefault="00706BAF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268" w:type="dxa"/>
          </w:tcPr>
          <w:p w:rsidR="00706BAF" w:rsidRDefault="00706BAF">
            <w:pPr>
              <w:pStyle w:val="ConsPlusNormal"/>
              <w:jc w:val="center"/>
            </w:pPr>
            <w:r>
              <w:t>54 - 66</w:t>
            </w:r>
          </w:p>
        </w:tc>
      </w:tr>
      <w:tr w:rsidR="00706BAF">
        <w:tc>
          <w:tcPr>
            <w:tcW w:w="962" w:type="dxa"/>
            <w:vMerge/>
          </w:tcPr>
          <w:p w:rsidR="00706BAF" w:rsidRDefault="00706BAF"/>
        </w:tc>
        <w:tc>
          <w:tcPr>
            <w:tcW w:w="6469" w:type="dxa"/>
          </w:tcPr>
          <w:p w:rsidR="00706BAF" w:rsidRDefault="00706BAF">
            <w:pPr>
              <w:pStyle w:val="ConsPlusNormal"/>
            </w:pPr>
            <w:bookmarkStart w:id="4" w:name="P181"/>
            <w:bookmarkEnd w:id="4"/>
            <w:r>
              <w:t>Вариативная часть</w:t>
            </w:r>
          </w:p>
        </w:tc>
        <w:tc>
          <w:tcPr>
            <w:tcW w:w="2268" w:type="dxa"/>
          </w:tcPr>
          <w:p w:rsidR="00706BAF" w:rsidRDefault="00706BAF">
            <w:pPr>
              <w:pStyle w:val="ConsPlusNormal"/>
              <w:jc w:val="center"/>
            </w:pPr>
            <w:r>
              <w:t>54 - 66</w:t>
            </w:r>
          </w:p>
        </w:tc>
      </w:tr>
      <w:tr w:rsidR="00706BAF">
        <w:tc>
          <w:tcPr>
            <w:tcW w:w="962" w:type="dxa"/>
            <w:vMerge w:val="restart"/>
          </w:tcPr>
          <w:p w:rsidR="00706BAF" w:rsidRDefault="00706BAF">
            <w:pPr>
              <w:pStyle w:val="ConsPlusNormal"/>
            </w:pPr>
            <w:bookmarkStart w:id="5" w:name="P183"/>
            <w:bookmarkEnd w:id="5"/>
            <w:r>
              <w:t>Блок 3</w:t>
            </w:r>
          </w:p>
        </w:tc>
        <w:tc>
          <w:tcPr>
            <w:tcW w:w="6469" w:type="dxa"/>
          </w:tcPr>
          <w:p w:rsidR="00706BAF" w:rsidRDefault="00706BA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68" w:type="dxa"/>
          </w:tcPr>
          <w:p w:rsidR="00706BAF" w:rsidRDefault="00706BAF">
            <w:pPr>
              <w:pStyle w:val="ConsPlusNormal"/>
              <w:jc w:val="center"/>
            </w:pPr>
            <w:r>
              <w:t>6 - 9</w:t>
            </w:r>
          </w:p>
        </w:tc>
      </w:tr>
      <w:tr w:rsidR="00706BAF">
        <w:tc>
          <w:tcPr>
            <w:tcW w:w="962" w:type="dxa"/>
            <w:vMerge/>
          </w:tcPr>
          <w:p w:rsidR="00706BAF" w:rsidRDefault="00706BAF"/>
        </w:tc>
        <w:tc>
          <w:tcPr>
            <w:tcW w:w="6469" w:type="dxa"/>
          </w:tcPr>
          <w:p w:rsidR="00706BAF" w:rsidRDefault="00706BAF">
            <w:pPr>
              <w:pStyle w:val="ConsPlusNormal"/>
            </w:pPr>
            <w:r>
              <w:t>Базовая часть</w:t>
            </w:r>
          </w:p>
        </w:tc>
        <w:tc>
          <w:tcPr>
            <w:tcW w:w="2268" w:type="dxa"/>
          </w:tcPr>
          <w:p w:rsidR="00706BAF" w:rsidRDefault="00706BAF">
            <w:pPr>
              <w:pStyle w:val="ConsPlusNormal"/>
              <w:jc w:val="center"/>
            </w:pPr>
            <w:r>
              <w:t>6 - 9</w:t>
            </w:r>
          </w:p>
        </w:tc>
      </w:tr>
      <w:tr w:rsidR="00706BAF">
        <w:tc>
          <w:tcPr>
            <w:tcW w:w="7431" w:type="dxa"/>
            <w:gridSpan w:val="2"/>
          </w:tcPr>
          <w:p w:rsidR="00706BAF" w:rsidRDefault="00706BAF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268" w:type="dxa"/>
          </w:tcPr>
          <w:p w:rsidR="00706BAF" w:rsidRDefault="00706BAF">
            <w:pPr>
              <w:pStyle w:val="ConsPlusNormal"/>
              <w:jc w:val="center"/>
            </w:pPr>
            <w:r>
              <w:t>120</w:t>
            </w:r>
          </w:p>
        </w:tc>
      </w:tr>
    </w:tbl>
    <w:p w:rsidR="00706BAF" w:rsidRDefault="00706BAF">
      <w:pPr>
        <w:sectPr w:rsidR="00706BAF">
          <w:pgSz w:w="16838" w:h="11905"/>
          <w:pgMar w:top="1701" w:right="1134" w:bottom="850" w:left="1134" w:header="0" w:footer="0" w:gutter="0"/>
          <w:cols w:space="720"/>
        </w:sectPr>
      </w:pPr>
    </w:p>
    <w:p w:rsidR="00706BAF" w:rsidRDefault="00706BAF">
      <w:pPr>
        <w:pStyle w:val="ConsPlusNormal"/>
        <w:jc w:val="both"/>
      </w:pPr>
    </w:p>
    <w:p w:rsidR="00706BAF" w:rsidRDefault="00706BAF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06BAF" w:rsidRDefault="00706BAF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76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81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706BAF" w:rsidRDefault="00706BAF">
      <w:pPr>
        <w:pStyle w:val="ConsPlusNormal"/>
        <w:ind w:firstLine="540"/>
        <w:jc w:val="both"/>
      </w:pPr>
      <w:r>
        <w:t xml:space="preserve">6.5. В </w:t>
      </w:r>
      <w:hyperlink w:anchor="P178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входит производственная, в том числе преддипломная практики.</w:t>
      </w:r>
    </w:p>
    <w:p w:rsidR="00706BAF" w:rsidRDefault="00706BAF">
      <w:pPr>
        <w:pStyle w:val="ConsPlusNormal"/>
        <w:ind w:firstLine="540"/>
        <w:jc w:val="both"/>
      </w:pPr>
      <w:r>
        <w:t>Типы производственной практики:</w:t>
      </w:r>
    </w:p>
    <w:p w:rsidR="00706BAF" w:rsidRDefault="00706BAF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706BAF" w:rsidRDefault="00706BAF">
      <w:pPr>
        <w:pStyle w:val="ConsPlusNormal"/>
        <w:ind w:firstLine="540"/>
        <w:jc w:val="both"/>
      </w:pPr>
      <w:r>
        <w:t>НИР.</w:t>
      </w:r>
    </w:p>
    <w:p w:rsidR="00706BAF" w:rsidRDefault="00706BAF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706BAF" w:rsidRDefault="00706BAF">
      <w:pPr>
        <w:pStyle w:val="ConsPlusNormal"/>
        <w:ind w:firstLine="540"/>
        <w:jc w:val="both"/>
      </w:pPr>
      <w:r>
        <w:t>стационарная;</w:t>
      </w:r>
    </w:p>
    <w:p w:rsidR="00706BAF" w:rsidRDefault="00706BAF">
      <w:pPr>
        <w:pStyle w:val="ConsPlusNormal"/>
        <w:ind w:firstLine="540"/>
        <w:jc w:val="both"/>
      </w:pPr>
      <w:r>
        <w:t>выездная;</w:t>
      </w:r>
    </w:p>
    <w:p w:rsidR="00706BAF" w:rsidRDefault="00706BAF">
      <w:pPr>
        <w:pStyle w:val="ConsPlusNormal"/>
        <w:ind w:firstLine="540"/>
        <w:jc w:val="both"/>
      </w:pPr>
      <w:r>
        <w:t>выездная полевая.</w:t>
      </w:r>
    </w:p>
    <w:p w:rsidR="00706BAF" w:rsidRDefault="00706BAF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06BAF" w:rsidRDefault="00706BAF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06BAF" w:rsidRDefault="00706BAF">
      <w:pPr>
        <w:pStyle w:val="ConsPlusNormal"/>
        <w:ind w:firstLine="540"/>
        <w:jc w:val="both"/>
      </w:pPr>
      <w:r>
        <w:t>Производственная практика может проводиться в структурных подразделениях организации.</w:t>
      </w:r>
    </w:p>
    <w:p w:rsidR="00706BAF" w:rsidRDefault="00706BAF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06BAF" w:rsidRDefault="00706BAF">
      <w:pPr>
        <w:pStyle w:val="ConsPlusNormal"/>
        <w:ind w:firstLine="540"/>
        <w:jc w:val="both"/>
      </w:pPr>
      <w:r>
        <w:t xml:space="preserve">6.6. В </w:t>
      </w:r>
      <w:hyperlink w:anchor="P18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06BAF" w:rsidRDefault="00706BAF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</w:t>
      </w:r>
      <w:hyperlink w:anchor="P176" w:history="1">
        <w:r>
          <w:rPr>
            <w:color w:val="0000FF"/>
          </w:rPr>
          <w:t>части</w:t>
        </w:r>
      </w:hyperlink>
      <w:r>
        <w:t xml:space="preserve"> Блока 1 "Дисциплины (модули)".</w:t>
      </w:r>
    </w:p>
    <w:p w:rsidR="00706BAF" w:rsidRDefault="00706BAF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70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30 процентов от общего количества часов аудиторных занятий, отведенных на реализацию этого Блока.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jc w:val="center"/>
      </w:pPr>
      <w:r>
        <w:t>VII. ТРЕБОВАНИЯ К УСЛОВИЯМ РЕАЛИЗАЦИИ</w:t>
      </w:r>
    </w:p>
    <w:p w:rsidR="00706BAF" w:rsidRDefault="00706BAF">
      <w:pPr>
        <w:pStyle w:val="ConsPlusNormal"/>
        <w:jc w:val="center"/>
      </w:pPr>
      <w:r>
        <w:t>ПРОГРАММЫ МАГИСТРАТУРЫ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  <w:r>
        <w:t>7.1. Общесистемные требования к реализации программы магистратуры.</w:t>
      </w:r>
    </w:p>
    <w:p w:rsidR="00706BAF" w:rsidRDefault="00706BAF">
      <w:pPr>
        <w:pStyle w:val="ConsPlusNormal"/>
        <w:ind w:firstLine="540"/>
        <w:jc w:val="both"/>
      </w:pPr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</w:t>
      </w:r>
      <w:r>
        <w:lastRenderedPageBreak/>
        <w:t>работ обучающихся, предусмотренных учебным планом.</w:t>
      </w:r>
    </w:p>
    <w:p w:rsidR="00706BAF" w:rsidRDefault="00706BAF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706BAF" w:rsidRDefault="00706BA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06BAF" w:rsidRDefault="00706BA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06BAF" w:rsidRDefault="00706BAF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06BAF" w:rsidRDefault="00706BAF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06BAF" w:rsidRDefault="00706BA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06BAF" w:rsidRDefault="00706BA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706BAF" w:rsidRDefault="00706BAF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06BAF" w:rsidRDefault="00706BAF">
      <w:pPr>
        <w:pStyle w:val="ConsPlusNormal"/>
        <w:ind w:firstLine="540"/>
        <w:jc w:val="both"/>
      </w:pPr>
      <w:r>
        <w:t>--------------------------------</w:t>
      </w:r>
    </w:p>
    <w:p w:rsidR="00706BAF" w:rsidRDefault="00706BAF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06BAF" w:rsidRDefault="00706BAF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706BAF" w:rsidRDefault="00706BAF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</w:t>
      </w:r>
      <w:r>
        <w:lastRenderedPageBreak/>
        <w:t>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06BAF" w:rsidRDefault="00706BAF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706BAF" w:rsidRDefault="00706BAF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 не менее 20 в журналах, индексируемых в Российском индексе научного цитирования.</w:t>
      </w:r>
      <w:proofErr w:type="gramEnd"/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  <w:r>
        <w:t>7.2. Требования к кадровым условиям реализации программы магистратуры.</w:t>
      </w:r>
    </w:p>
    <w:p w:rsidR="00706BAF" w:rsidRDefault="00706BAF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706BAF" w:rsidRDefault="00706BAF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706BAF" w:rsidRDefault="00706BAF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706BAF" w:rsidRDefault="00706BAF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706BAF" w:rsidRDefault="00706BAF">
      <w:pPr>
        <w:pStyle w:val="ConsPlusNormal"/>
        <w:ind w:firstLine="540"/>
        <w:jc w:val="both"/>
      </w:pPr>
      <w:r>
        <w:t>80 процентов для программы прикладной магистратуры.</w:t>
      </w:r>
    </w:p>
    <w:p w:rsidR="00706BAF" w:rsidRDefault="00706BAF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706BAF" w:rsidRDefault="00706BAF">
      <w:pPr>
        <w:pStyle w:val="ConsPlusNormal"/>
        <w:ind w:firstLine="540"/>
        <w:jc w:val="both"/>
      </w:pPr>
      <w:r>
        <w:t>10 процентов для программы академической магистратуры;</w:t>
      </w:r>
    </w:p>
    <w:p w:rsidR="00706BAF" w:rsidRDefault="00706BAF">
      <w:pPr>
        <w:pStyle w:val="ConsPlusNormal"/>
        <w:ind w:firstLine="540"/>
        <w:jc w:val="both"/>
      </w:pPr>
      <w:r>
        <w:t>10 процентов для программы прикладной магистратуры.</w:t>
      </w:r>
    </w:p>
    <w:p w:rsidR="00706BAF" w:rsidRDefault="00706BAF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706BAF" w:rsidRDefault="00706BAF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06BAF" w:rsidRDefault="00706BAF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>
        <w:lastRenderedPageBreak/>
        <w:t>соответствующие примерным программам дисциплин (модулей), рабочим учебным программам дисциплин (модулей).</w:t>
      </w:r>
    </w:p>
    <w:p w:rsidR="00706BAF" w:rsidRDefault="00706BAF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06BAF" w:rsidRDefault="00706BAF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06BAF" w:rsidRDefault="00706BAF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06BAF" w:rsidRDefault="00706BAF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706BAF" w:rsidRDefault="00706BAF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06BAF" w:rsidRDefault="00706BAF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706BAF" w:rsidRDefault="00706BAF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06BAF" w:rsidRDefault="00706BAF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06BAF" w:rsidRDefault="00706BAF">
      <w:pPr>
        <w:pStyle w:val="ConsPlusNormal"/>
        <w:ind w:firstLine="540"/>
        <w:jc w:val="both"/>
      </w:pPr>
    </w:p>
    <w:p w:rsidR="00706BAF" w:rsidRDefault="00706BAF">
      <w:pPr>
        <w:pStyle w:val="ConsPlusNormal"/>
        <w:ind w:firstLine="540"/>
        <w:jc w:val="both"/>
      </w:pPr>
      <w:r>
        <w:t>7.4. Требования к финансовым условиям реализации программ магистратуры.</w:t>
      </w:r>
    </w:p>
    <w:p w:rsidR="00706BAF" w:rsidRDefault="00706BAF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706BAF" w:rsidRDefault="00706BAF">
      <w:pPr>
        <w:pStyle w:val="ConsPlusNormal"/>
        <w:jc w:val="both"/>
      </w:pPr>
    </w:p>
    <w:p w:rsidR="00706BAF" w:rsidRDefault="00706BAF">
      <w:pPr>
        <w:pStyle w:val="ConsPlusNormal"/>
        <w:jc w:val="both"/>
      </w:pPr>
    </w:p>
    <w:p w:rsidR="00706BAF" w:rsidRDefault="00706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517" w:rsidRDefault="00F31517"/>
    <w:sectPr w:rsidR="00F31517" w:rsidSect="005852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706BAF"/>
    <w:rsid w:val="00706BAF"/>
    <w:rsid w:val="00F3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6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6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632F26D7C1FA56CDC2AFC05B2439BE25B4A64B5DEA038DED6D75CA2EF37C772C24F547CAD62E1N0wFH" TargetMode="External"/><Relationship Id="rId13" Type="http://schemas.openxmlformats.org/officeDocument/2006/relationships/hyperlink" Target="consultantplus://offline/ref=DF9632F26D7C1FA56CDC2AFC05B2439BE2564E63B4DBA038DED6D75CA2EF37C772C24F547CAD6BE9N0w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9632F26D7C1FA56CDC2AFC05B2439BE2524A61B3D2A038DED6D75CA2NEwFH" TargetMode="External"/><Relationship Id="rId12" Type="http://schemas.openxmlformats.org/officeDocument/2006/relationships/hyperlink" Target="consultantplus://offline/ref=DF9632F26D7C1FA56CDC2AFC05B2439BE2524E66B5DDA038DED6D75CA2EF37C772C24F547CAD6BE9N0w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9632F26D7C1FA56CDC2AFC05B2439BE2554464B4DCA038DED6D75CA2EF37C772C24F547CAD6BECN0wCH" TargetMode="External"/><Relationship Id="rId11" Type="http://schemas.openxmlformats.org/officeDocument/2006/relationships/hyperlink" Target="consultantplus://offline/ref=DF9632F26D7C1FA56CDC2AFC05B2439BE2544465B0D2A038DED6D75CA2NEwFH" TargetMode="External"/><Relationship Id="rId5" Type="http://schemas.openxmlformats.org/officeDocument/2006/relationships/hyperlink" Target="consultantplus://offline/ref=DF9632F26D7C1FA56CDC2AFC05B2439BE25B4D66B1D3A038DED6D75CA2EF37C772C24F547CAD6BEEN0wF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9632F26D7C1FA56CDC2AFC05B2439BE2544465B1DAA038DED6D75CA2NEw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F9632F26D7C1FA56CDC2AFC05B2439BE2544465B0D9A038DED6D75CA2EF37C772C24F547CAD6DEEN0w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4983</Words>
  <Characters>28405</Characters>
  <Application>Microsoft Office Word</Application>
  <DocSecurity>0</DocSecurity>
  <Lines>236</Lines>
  <Paragraphs>66</Paragraphs>
  <ScaleCrop>false</ScaleCrop>
  <Company/>
  <LinksUpToDate>false</LinksUpToDate>
  <CharactersWithSpaces>33322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Людмила</dc:creator>
  <cp:lastModifiedBy>Кириллова Людмила</cp:lastModifiedBy>
  <cp:revision>1</cp:revision>
  <dcterms:created xsi:type="dcterms:W3CDTF">2015-10-09T07:48:00Z</dcterms:created>
  <dcterms:modified xsi:type="dcterms:W3CDTF">2015-10-09T07:48:00Z</dcterms:modified>
</cp:coreProperties>
</file>