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9B" w:rsidRDefault="00431B9B" w:rsidP="00431B9B">
      <w:pPr>
        <w:pStyle w:val="a3"/>
        <w:shd w:val="clear" w:color="auto" w:fill="F8F8F8"/>
        <w:spacing w:before="0" w:beforeAutospacing="0" w:after="0" w:afterAutospacing="0"/>
        <w:jc w:val="center"/>
      </w:pPr>
      <w:bookmarkStart w:id="0" w:name="_GoBack"/>
      <w:bookmarkEnd w:id="0"/>
    </w:p>
    <w:p w:rsidR="00431B9B" w:rsidRDefault="00431B9B" w:rsidP="00431B9B">
      <w:pPr>
        <w:pStyle w:val="a3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</w:rPr>
      </w:pPr>
      <w:r>
        <w:rPr>
          <w:rFonts w:ascii="Arial" w:hAnsi="Arial" w:cs="Arial"/>
          <w:noProof/>
          <w:color w:val="1D85B3"/>
          <w:sz w:val="13"/>
          <w:szCs w:val="13"/>
          <w:bdr w:val="none" w:sz="0" w:space="0" w:color="auto" w:frame="1"/>
          <w:shd w:val="clear" w:color="auto" w:fill="376092"/>
        </w:rPr>
        <w:drawing>
          <wp:inline distT="0" distB="0" distL="0" distR="0">
            <wp:extent cx="948055" cy="1048385"/>
            <wp:effectExtent l="19050" t="0" r="4445" b="0"/>
            <wp:docPr id="1" name="Рисунок 1" descr="Логотип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4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4"/>
            <w:rFonts w:ascii="Verdana" w:hAnsi="Verdana"/>
            <w:color w:val="FFFFFF"/>
            <w:sz w:val="20"/>
            <w:szCs w:val="20"/>
            <w:bdr w:val="none" w:sz="0" w:space="0" w:color="auto" w:frame="1"/>
            <w:shd w:val="clear" w:color="auto" w:fill="376092"/>
          </w:rPr>
          <w:t>УПРАВЛЕНИЕ ФЕДЕРАЛЬНОЙ СЛУЖБЫ ПО НАДЗОРУ В СФЕРЕ ЗАЩИТЫ ПРАВ ПОТРЕБИТЕЛЕЙ И БЛАГОПОЛУЧИЯ ЧЕЛОВЕКА ПО МУРМАНСКОЙ ОБЛАСТИ</w:t>
        </w:r>
      </w:hyperlink>
    </w:p>
    <w:p w:rsidR="00431B9B" w:rsidRDefault="00431B9B" w:rsidP="00431B9B">
      <w:pPr>
        <w:pStyle w:val="a3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b/>
          <w:bCs/>
          <w:color w:val="242424"/>
        </w:rPr>
      </w:pP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0" w:afterAutospacing="0"/>
        <w:jc w:val="center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ВНИМАНИЕ РАБОТОДАТЕЛЕЙ: COVID-19 - меры по профилактике новой </w:t>
      </w:r>
      <w:proofErr w:type="spellStart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>коронавирусной</w:t>
      </w:r>
      <w:proofErr w:type="spellEnd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 инфекции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Роспоребнадзор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) в целях недопущения распространения новой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коронавирусной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 инфекции (COVID-19) рекомендует руководителям организаций независимо от организационно – правовой формы и формы собственности в целях недопущения распространения новой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коронавирусной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 инфекции (COVID-19) среди работников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I. Обеспечить соблюдение следующих профилактических мер: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 xml:space="preserve">1.   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431B9B">
        <w:rPr>
          <w:rFonts w:ascii="Arial" w:hAnsi="Arial" w:cs="Arial"/>
          <w:color w:val="242424"/>
          <w:sz w:val="26"/>
          <w:szCs w:val="26"/>
        </w:rPr>
        <w:t>контроля за</w:t>
      </w:r>
      <w:proofErr w:type="gramEnd"/>
      <w:r w:rsidRPr="00431B9B">
        <w:rPr>
          <w:rFonts w:ascii="Arial" w:hAnsi="Arial" w:cs="Arial"/>
          <w:color w:val="242424"/>
          <w:sz w:val="26"/>
          <w:szCs w:val="26"/>
        </w:rPr>
        <w:t xml:space="preserve"> соблюдением этой гигиенической процедуры;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proofErr w:type="gramStart"/>
      <w:r w:rsidRPr="00431B9B">
        <w:rPr>
          <w:rFonts w:ascii="Arial" w:hAnsi="Arial" w:cs="Arial"/>
          <w:color w:val="242424"/>
          <w:sz w:val="26"/>
          <w:szCs w:val="26"/>
        </w:rPr>
        <w:t xml:space="preserve">2.   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тепловизоры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proofErr w:type="gramStart"/>
      <w:r w:rsidRPr="00431B9B">
        <w:rPr>
          <w:rFonts w:ascii="Arial" w:hAnsi="Arial" w:cs="Arial"/>
          <w:color w:val="242424"/>
          <w:sz w:val="26"/>
          <w:szCs w:val="26"/>
        </w:rPr>
        <w:t>3.    контроль вызова работником врача для оказания первичной медицинской помощи заболевшему на дому;</w:t>
      </w:r>
      <w:proofErr w:type="gramEnd"/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 xml:space="preserve">4.   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коронавирусной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 инфекции (COVID-19);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5.   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 xml:space="preserve">6.    качественную уборку помещений с применением дезинфицирующих средств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вирулицидного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431B9B">
        <w:rPr>
          <w:rFonts w:ascii="Arial" w:hAnsi="Arial" w:cs="Arial"/>
          <w:color w:val="242424"/>
          <w:sz w:val="26"/>
          <w:szCs w:val="26"/>
        </w:rPr>
        <w:t>.т</w:t>
      </w:r>
      <w:proofErr w:type="gramEnd"/>
      <w:r w:rsidRPr="00431B9B">
        <w:rPr>
          <w:rFonts w:ascii="Arial" w:hAnsi="Arial" w:cs="Arial"/>
          <w:color w:val="242424"/>
          <w:sz w:val="26"/>
          <w:szCs w:val="26"/>
        </w:rPr>
        <w:t xml:space="preserve">ехники), мест общего пользования (комнаты приема пищи, отдыха, туалетных комнат, комнаты и оборудования для занятия спортом и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т.гь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>), во всех помещениях - с кратностью обработки каждые 2 часа;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7.    наличие в организации не менее чем пятидневного запаса дезинфицирующих сре</w:t>
      </w:r>
      <w:proofErr w:type="gramStart"/>
      <w:r w:rsidRPr="00431B9B">
        <w:rPr>
          <w:rFonts w:ascii="Arial" w:hAnsi="Arial" w:cs="Arial"/>
          <w:color w:val="242424"/>
          <w:sz w:val="26"/>
          <w:szCs w:val="26"/>
        </w:rPr>
        <w:t>дств дл</w:t>
      </w:r>
      <w:proofErr w:type="gramEnd"/>
      <w:r w:rsidRPr="00431B9B">
        <w:rPr>
          <w:rFonts w:ascii="Arial" w:hAnsi="Arial" w:cs="Arial"/>
          <w:color w:val="242424"/>
          <w:sz w:val="26"/>
          <w:szCs w:val="26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8.    регулярное (каждые 2 часа) проветривание рабочих помещений;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lastRenderedPageBreak/>
        <w:t xml:space="preserve">9.    применение в рабочих помещениях бактерицидных ламп,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рециркуляторов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 воздуха с целью регулярного обеззараживания воздуха (по возможности).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II. Рекомендуется также ограничить: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 xml:space="preserve">1.   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эпиднеблагополучия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>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 xml:space="preserve">2.   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коронавирусной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 инфекцией (COVID-19);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 xml:space="preserve">3.    при планировании отпусков воздержаться от посещения стран, где регистрируются случаи заболевания новой </w:t>
      </w:r>
      <w:proofErr w:type="spellStart"/>
      <w:r w:rsidRPr="00431B9B">
        <w:rPr>
          <w:rFonts w:ascii="Arial" w:hAnsi="Arial" w:cs="Arial"/>
          <w:color w:val="242424"/>
          <w:sz w:val="26"/>
          <w:szCs w:val="26"/>
        </w:rPr>
        <w:t>коронавирусной</w:t>
      </w:r>
      <w:proofErr w:type="spellEnd"/>
      <w:r w:rsidRPr="00431B9B">
        <w:rPr>
          <w:rFonts w:ascii="Arial" w:hAnsi="Arial" w:cs="Arial"/>
          <w:color w:val="242424"/>
          <w:sz w:val="26"/>
          <w:szCs w:val="26"/>
        </w:rPr>
        <w:t xml:space="preserve"> инфекции (COVID-19).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III. В зависимости от условий питания работников: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3.1. При наличии столовой для питания работников: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3.1.1. обеспечить использование посуды однократного применения с последующим её сбором, обеззараживанием и уничтожением в установленном порядке;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3.1.2. при использовании посуды многократного применения - её обработку желательно проводить на специализированных моечных машинах в соответствии с инструкцией по её эксплуатации с применением режимов обработки, обеспечивающих дезинфекцию посуды и столовых приборов при температуре не ниже 65 град</w:t>
      </w:r>
      <w:proofErr w:type="gramStart"/>
      <w:r w:rsidRPr="00431B9B">
        <w:rPr>
          <w:rFonts w:ascii="Arial" w:hAnsi="Arial" w:cs="Arial"/>
          <w:color w:val="242424"/>
          <w:sz w:val="26"/>
          <w:szCs w:val="26"/>
        </w:rPr>
        <w:t>.С</w:t>
      </w:r>
      <w:proofErr w:type="gramEnd"/>
      <w:r w:rsidRPr="00431B9B">
        <w:rPr>
          <w:rFonts w:ascii="Arial" w:hAnsi="Arial" w:cs="Arial"/>
          <w:color w:val="242424"/>
          <w:sz w:val="26"/>
          <w:szCs w:val="26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3.2. При отсутствии столовой: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3.2.1. запретить приём пищи на рабочих местах, пищу принимать только в специально отведенной комнате - комнате приема пищи;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132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color w:val="242424"/>
          <w:sz w:val="26"/>
          <w:szCs w:val="26"/>
        </w:rPr>
        <w:t>3.2.2. 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6"/>
          <w:szCs w:val="26"/>
        </w:rPr>
      </w:pPr>
      <w:r w:rsidRPr="00431B9B">
        <w:rPr>
          <w:rFonts w:ascii="Arial" w:hAnsi="Arial" w:cs="Arial"/>
          <w:b/>
          <w:bCs/>
          <w:color w:val="242424"/>
          <w:sz w:val="26"/>
          <w:szCs w:val="26"/>
        </w:rPr>
        <w:t>Важно:</w:t>
      </w:r>
    </w:p>
    <w:p w:rsidR="00AA5D46" w:rsidRPr="00431B9B" w:rsidRDefault="00431B9B" w:rsidP="00431B9B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color w:val="242424"/>
          <w:sz w:val="26"/>
          <w:szCs w:val="26"/>
        </w:rPr>
      </w:pPr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При поступлении запроса из Управления </w:t>
      </w:r>
      <w:proofErr w:type="spellStart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>Роспотребнадзора</w:t>
      </w:r>
      <w:proofErr w:type="spellEnd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 по </w:t>
      </w:r>
      <w:proofErr w:type="gramStart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>Мурманской</w:t>
      </w:r>
      <w:proofErr w:type="gramEnd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 области или территориальных органов </w:t>
      </w:r>
      <w:proofErr w:type="spellStart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>Роспотребнадзора</w:t>
      </w:r>
      <w:proofErr w:type="spellEnd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 других регионов незамедлительно представлять информацию </w:t>
      </w:r>
      <w:proofErr w:type="gramStart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>о</w:t>
      </w:r>
      <w:proofErr w:type="gramEnd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 всех контактах заболевшего новой </w:t>
      </w:r>
      <w:proofErr w:type="spellStart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>коронавирусной</w:t>
      </w:r>
      <w:proofErr w:type="spellEnd"/>
      <w:r w:rsidRPr="00431B9B">
        <w:rPr>
          <w:rFonts w:ascii="Arial" w:hAnsi="Arial" w:cs="Arial"/>
          <w:b/>
          <w:bCs/>
          <w:color w:val="242424"/>
          <w:sz w:val="26"/>
          <w:szCs w:val="26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b/>
          <w:bCs/>
          <w:color w:val="242424"/>
          <w:sz w:val="26"/>
          <w:szCs w:val="26"/>
        </w:rPr>
      </w:pPr>
    </w:p>
    <w:p w:rsidR="00431B9B" w:rsidRPr="00431B9B" w:rsidRDefault="00976BCB" w:rsidP="00431B9B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  <w:sz w:val="26"/>
          <w:szCs w:val="26"/>
        </w:rPr>
      </w:pPr>
      <w:hyperlink r:id="rId8" w:history="1">
        <w:r w:rsidR="00431B9B" w:rsidRPr="00431B9B">
          <w:rPr>
            <w:rStyle w:val="a4"/>
            <w:rFonts w:ascii="Arial" w:hAnsi="Arial" w:cs="Arial"/>
            <w:sz w:val="26"/>
            <w:szCs w:val="26"/>
          </w:rPr>
          <w:t>http://51.rospotrebnadzor.ru/content/809/50781/</w:t>
        </w:r>
      </w:hyperlink>
    </w:p>
    <w:p w:rsidR="00431B9B" w:rsidRDefault="00431B9B" w:rsidP="00431B9B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</w:rPr>
      </w:pPr>
    </w:p>
    <w:p w:rsidR="00431B9B" w:rsidRPr="00431B9B" w:rsidRDefault="00431B9B" w:rsidP="00431B9B">
      <w:pPr>
        <w:pStyle w:val="a3"/>
        <w:shd w:val="clear" w:color="auto" w:fill="F8F8F8"/>
        <w:spacing w:before="0" w:beforeAutospacing="0" w:after="0" w:afterAutospacing="0"/>
        <w:rPr>
          <w:rFonts w:ascii="Arial" w:hAnsi="Arial" w:cs="Arial"/>
          <w:color w:val="242424"/>
        </w:rPr>
      </w:pPr>
    </w:p>
    <w:sectPr w:rsidR="00431B9B" w:rsidRPr="00431B9B" w:rsidSect="00431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9B"/>
    <w:rsid w:val="00431B9B"/>
    <w:rsid w:val="00976BCB"/>
    <w:rsid w:val="00AA5D46"/>
    <w:rsid w:val="00DB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1B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31B9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1.rospotrebnadzor.ru/content/809/5078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1.rospotrebnadz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51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Megorskiy</dc:creator>
  <cp:lastModifiedBy>Полищук-Молодоженя Татьяна Романовна</cp:lastModifiedBy>
  <cp:revision>2</cp:revision>
  <dcterms:created xsi:type="dcterms:W3CDTF">2020-03-20T08:12:00Z</dcterms:created>
  <dcterms:modified xsi:type="dcterms:W3CDTF">2020-03-20T08:12:00Z</dcterms:modified>
</cp:coreProperties>
</file>