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ПРОГРАММА СЕМИНАРА</w:t>
      </w:r>
    </w:p>
    <w:p>
      <w:pPr>
        <w:pStyle w:val="Normal"/>
        <w:spacing w:lineRule="auto" w:line="240" w:before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Современные решения компании </w:t>
      </w:r>
      <w:r>
        <w:rPr>
          <w:b/>
          <w:sz w:val="28"/>
          <w:szCs w:val="28"/>
          <w:lang w:val="en-US"/>
        </w:rPr>
        <w:t>Anton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Paar</w:t>
      </w:r>
      <w:r>
        <w:rPr>
          <w:b/>
          <w:sz w:val="28"/>
          <w:szCs w:val="28"/>
        </w:rPr>
        <w:t xml:space="preserve"> для аналитических и исследовательских лабораторий.</w:t>
      </w:r>
    </w:p>
    <w:p>
      <w:pPr>
        <w:pStyle w:val="Normal"/>
        <w:spacing w:lineRule="auto" w:line="240" w:before="0" w:after="0"/>
        <w:jc w:val="right"/>
        <w:rPr>
          <w:i/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26 сентября 2019 </w:t>
      </w:r>
    </w:p>
    <w:p>
      <w:pPr>
        <w:pStyle w:val="Normal"/>
        <w:spacing w:lineRule="auto" w:line="240" w:before="0" w:after="0"/>
        <w:jc w:val="right"/>
        <w:rPr>
          <w:i/>
          <w:i/>
          <w:color w:val="002060"/>
          <w:sz w:val="24"/>
          <w:szCs w:val="24"/>
        </w:rPr>
      </w:pPr>
      <w:r>
        <w:rPr>
          <w:rFonts w:ascii="Calibri" w:hAnsi="Calibri"/>
          <w:i/>
          <w:color w:val="002060"/>
          <w:sz w:val="24"/>
          <w:szCs w:val="24"/>
        </w:rPr>
        <w:t>ИХТРЭМС КНЦ РАН</w:t>
      </w:r>
      <w:r>
        <w:rPr>
          <w:rFonts w:ascii="Calibri" w:hAnsi="Calibri"/>
          <w:i/>
          <w:color w:val="002060"/>
        </w:rPr>
        <w:t xml:space="preserve"> (</w:t>
      </w:r>
      <w:r>
        <w:rPr>
          <w:rFonts w:ascii="Calibri" w:hAnsi="Calibri"/>
          <w:i/>
          <w:color w:val="002060"/>
          <w:sz w:val="24"/>
          <w:szCs w:val="24"/>
        </w:rPr>
        <w:t>Малый зал заседаний),</w:t>
      </w:r>
      <w:r>
        <w:rPr>
          <w:rFonts w:ascii="Calibri" w:hAnsi="Calibri"/>
          <w:i/>
          <w:color w:val="002060"/>
        </w:rPr>
        <w:t xml:space="preserve"> </w:t>
      </w:r>
      <w:r>
        <w:rPr>
          <w:i/>
          <w:color w:val="002060"/>
          <w:sz w:val="24"/>
          <w:szCs w:val="24"/>
        </w:rPr>
        <w:t xml:space="preserve"> ул. Академгородок, 26А, г. Апатиты </w:t>
      </w:r>
    </w:p>
    <w:p>
      <w:pPr>
        <w:pStyle w:val="Normal"/>
        <w:spacing w:lineRule="auto" w:line="240" w:before="0" w:after="0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tbl>
      <w:tblPr>
        <w:tblStyle w:val="ab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7"/>
        <w:gridCol w:w="7903"/>
      </w:tblGrid>
      <w:tr>
        <w:trPr/>
        <w:tc>
          <w:tcPr>
            <w:tcW w:w="1667" w:type="dxa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09:00 - 09:30</w:t>
            </w:r>
          </w:p>
        </w:tc>
        <w:tc>
          <w:tcPr>
            <w:tcW w:w="7903" w:type="dxa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Регистрация участников семинара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09:30 - 09:40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Открытие семинара, вступительное слово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 xml:space="preserve">09:40 </w:t>
            </w:r>
            <w:r>
              <w:rPr/>
              <w:t xml:space="preserve">- </w:t>
            </w:r>
            <w:r>
              <w:rPr>
                <w:b/>
              </w:rPr>
              <w:t>10:30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Вводное слово о компании </w:t>
            </w:r>
            <w:r>
              <w:rPr>
                <w:b/>
                <w:lang w:val="en-US"/>
              </w:rPr>
              <w:t>Anton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Paar</w:t>
            </w:r>
            <w:r>
              <w:rPr>
                <w:b/>
              </w:rPr>
              <w:t>. Обзорная презентация по всем линейкам оборудования.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Аверкиев С.В.  ООО </w:t>
            </w:r>
            <w:r>
              <w:rPr>
                <w:rFonts w:cs="Times New Roman"/>
                <w:sz w:val="16"/>
                <w:szCs w:val="16"/>
              </w:rPr>
              <w:t>«АВРОРА</w:t>
            </w:r>
            <w:r>
              <w:rPr>
                <w:rFonts w:asciiTheme="minorBidi" w:hAnsiTheme="minorBidi"/>
                <w:sz w:val="16"/>
                <w:szCs w:val="16"/>
              </w:rPr>
              <w:t>»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10:30 - 11:00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Вискозиметры Штабингера </w:t>
            </w:r>
            <w:r>
              <w:rPr>
                <w:b/>
                <w:lang w:val="en-US"/>
              </w:rPr>
              <w:t>SVM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001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Аверкиев С.В.  ООО </w:t>
            </w:r>
            <w:r>
              <w:rPr>
                <w:rFonts w:cs="Times New Roman"/>
                <w:sz w:val="16"/>
                <w:szCs w:val="16"/>
              </w:rPr>
              <w:t>«АВРОРА</w:t>
            </w:r>
            <w:r>
              <w:rPr>
                <w:rFonts w:asciiTheme="minorBidi" w:hAnsiTheme="minorBidi"/>
                <w:sz w:val="16"/>
                <w:szCs w:val="16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Принцип работы, преимущества в сравнении с капиллярными вискозиметрами, уникальные особенности</w:t>
            </w:r>
            <w:r>
              <w:rPr/>
              <w:t xml:space="preserve">. 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11:00 - 11:30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Высокоточные плотномеры серии </w:t>
            </w:r>
            <w:r>
              <w:rPr>
                <w:b/>
                <w:lang w:val="en-US"/>
              </w:rPr>
              <w:t>DMA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Аверкиев С.В.  ООО </w:t>
            </w:r>
            <w:r>
              <w:rPr>
                <w:rFonts w:cs="Times New Roman"/>
                <w:sz w:val="16"/>
                <w:szCs w:val="16"/>
              </w:rPr>
              <w:t>«АВРОРА</w:t>
            </w:r>
            <w:r>
              <w:rPr>
                <w:rFonts w:asciiTheme="minorBidi" w:hAnsiTheme="minorBidi"/>
                <w:sz w:val="16"/>
                <w:szCs w:val="16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 xml:space="preserve">Особенности новой технологии измерения плотности </w:t>
            </w:r>
            <w:r>
              <w:rPr>
                <w:sz w:val="20"/>
                <w:szCs w:val="20"/>
                <w:lang w:val="en-US"/>
              </w:rPr>
              <w:t>PEM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Pulsed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Excitation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Method</w:t>
            </w:r>
            <w:r>
              <w:rPr>
                <w:sz w:val="20"/>
                <w:szCs w:val="20"/>
              </w:rPr>
              <w:t>), преимущества в сравнении с конкурентами, уникальные особенности</w:t>
            </w:r>
            <w:r>
              <w:rPr>
                <w:sz w:val="20"/>
              </w:rPr>
              <w:t>. Измерение плотности при давлении до 500 и 1400 бар.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</w:rPr>
              <w:t>11:30 - 11:</w:t>
            </w:r>
            <w:r>
              <w:rPr>
                <w:b/>
                <w:lang w:val="en-US"/>
              </w:rPr>
              <w:t>50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Кофе-брейк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11:5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 xml:space="preserve"> – 12:20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Микроволновая пробоподготовка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Аверкиев С.В.  ООО </w:t>
            </w:r>
            <w:r>
              <w:rPr>
                <w:rFonts w:cs="Times New Roman"/>
                <w:sz w:val="16"/>
                <w:szCs w:val="16"/>
              </w:rPr>
              <w:t>«АВРОРА</w:t>
            </w:r>
            <w:r>
              <w:rPr>
                <w:rFonts w:asciiTheme="minorBidi" w:hAnsiTheme="minorBidi"/>
                <w:sz w:val="16"/>
                <w:szCs w:val="16"/>
              </w:rPr>
              <w:t>»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sz w:val="20"/>
                <w:szCs w:val="20"/>
              </w:rPr>
              <w:t>Преимущества микроволнового нагрева в сравнении с классическим, обзор линейки приборов для микроволнового разложения</w:t>
            </w:r>
            <w:r>
              <w:rPr>
                <w:sz w:val="20"/>
              </w:rPr>
              <w:t>. К</w:t>
            </w:r>
            <w:r>
              <w:rPr>
                <w:sz w:val="20"/>
                <w:szCs w:val="20"/>
              </w:rPr>
              <w:t xml:space="preserve">ислотное разложение, выщелачивание, сжигание в кислороде, экстракция растворителями, сушка и УФ озоление в одной системе </w:t>
            </w:r>
            <w:r>
              <w:rPr>
                <w:sz w:val="20"/>
                <w:szCs w:val="20"/>
                <w:lang w:val="en-US"/>
              </w:rPr>
              <w:t>Multiwave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</w:t>
            </w:r>
            <w:r>
              <w:rPr>
                <w:sz w:val="20"/>
                <w:szCs w:val="20"/>
              </w:rPr>
              <w:t xml:space="preserve">. Уникальные возможности и технологии в печи </w:t>
            </w:r>
            <w:r>
              <w:rPr>
                <w:sz w:val="20"/>
                <w:szCs w:val="20"/>
                <w:lang w:val="en-US"/>
              </w:rPr>
              <w:t>Multiwave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</w:t>
            </w:r>
            <w:r>
              <w:rPr>
                <w:sz w:val="20"/>
                <w:szCs w:val="20"/>
              </w:rPr>
              <w:t xml:space="preserve">. Уникальные возможности системы </w:t>
            </w:r>
            <w:r>
              <w:rPr>
                <w:sz w:val="20"/>
                <w:szCs w:val="20"/>
                <w:lang w:val="en-US"/>
              </w:rPr>
              <w:t>Multiwave</w:t>
            </w:r>
            <w:r>
              <w:rPr>
                <w:sz w:val="20"/>
                <w:szCs w:val="20"/>
              </w:rPr>
              <w:t xml:space="preserve"> 7000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12:20 – 12:50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Анализ размеров частиц от нм до мм, определение дзета-потенциала.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Малькова Ирина. ООО </w:t>
            </w:r>
            <w:r>
              <w:rPr>
                <w:rFonts w:cs="Times New Roman"/>
                <w:sz w:val="16"/>
                <w:szCs w:val="16"/>
              </w:rPr>
              <w:t>«АВРОРА</w:t>
            </w:r>
            <w:r>
              <w:rPr>
                <w:rFonts w:asciiTheme="minorBidi" w:hAnsiTheme="minorBidi"/>
                <w:sz w:val="16"/>
                <w:szCs w:val="16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sz w:val="20"/>
                <w:szCs w:val="20"/>
              </w:rPr>
              <w:t xml:space="preserve">Основы методов </w:t>
            </w:r>
            <w:r>
              <w:rPr>
                <w:sz w:val="20"/>
                <w:szCs w:val="20"/>
                <w:lang w:val="en-US"/>
              </w:rPr>
              <w:t>DLS</w:t>
            </w:r>
            <w:r>
              <w:rPr>
                <w:sz w:val="20"/>
                <w:szCs w:val="20"/>
              </w:rPr>
              <w:t xml:space="preserve"> и лазерной дифракции. Применение, обзор моделей линейки </w:t>
            </w:r>
            <w:r>
              <w:rPr>
                <w:sz w:val="20"/>
                <w:szCs w:val="20"/>
                <w:lang w:val="en-US"/>
              </w:rPr>
              <w:t>PSA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Litesizer</w:t>
            </w:r>
            <w:r>
              <w:rPr>
                <w:sz w:val="20"/>
                <w:szCs w:val="20"/>
              </w:rPr>
              <w:t>. Особенности и преимущества.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12:50 – 13:15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Атомно-Силовая Микроскопия. Проще не бывает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Аверкиев С.В. ООО </w:t>
            </w:r>
            <w:r>
              <w:rPr>
                <w:rFonts w:cs="Times New Roman"/>
                <w:sz w:val="16"/>
                <w:szCs w:val="16"/>
              </w:rPr>
              <w:t>«АВРОРА</w:t>
            </w:r>
            <w:r>
              <w:rPr>
                <w:rFonts w:asciiTheme="minorBidi" w:hAnsiTheme="minorBidi"/>
                <w:sz w:val="16"/>
                <w:szCs w:val="16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sz w:val="20"/>
                <w:szCs w:val="20"/>
              </w:rPr>
              <w:t xml:space="preserve">Обзор моделей </w:t>
            </w:r>
            <w:r>
              <w:rPr>
                <w:sz w:val="20"/>
                <w:szCs w:val="20"/>
                <w:lang w:val="en-US"/>
              </w:rPr>
              <w:t>Tosca</w:t>
            </w:r>
            <w:r>
              <w:rPr>
                <w:sz w:val="20"/>
                <w:szCs w:val="20"/>
              </w:rPr>
              <w:t xml:space="preserve"> 400/200, особенности и преимущества.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13:15 - 14:00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Перерыв. Обед.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14:00 - 14:30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Малоугловое рентгеновское рассеяние </w:t>
            </w:r>
            <w:r>
              <w:rPr>
                <w:b/>
                <w:lang w:val="en-US"/>
              </w:rPr>
              <w:t>SAXS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WAXS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Аверкиев С.В.  ООО </w:t>
            </w:r>
            <w:r>
              <w:rPr>
                <w:rFonts w:cs="Times New Roman"/>
                <w:sz w:val="16"/>
                <w:szCs w:val="16"/>
              </w:rPr>
              <w:t>«АВРОРА</w:t>
            </w:r>
            <w:r>
              <w:rPr>
                <w:rFonts w:asciiTheme="minorBidi" w:hAnsiTheme="minorBidi"/>
                <w:sz w:val="16"/>
                <w:szCs w:val="16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 xml:space="preserve">Сотрудничество Антон Паар и профессора Кратки. Основы метода, возможности и примеры исследований. Особенности систем </w:t>
            </w:r>
            <w:r>
              <w:rPr>
                <w:sz w:val="20"/>
                <w:szCs w:val="20"/>
                <w:lang w:val="en-US"/>
              </w:rPr>
              <w:t>SAXSpace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SAXSpoint</w:t>
            </w:r>
            <w:r>
              <w:rPr>
                <w:sz w:val="20"/>
                <w:szCs w:val="20"/>
              </w:rPr>
              <w:t xml:space="preserve"> 2.0. Высокое разрешение при компактных внешних размерах.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14:30 - 15:30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Линейка приборов </w:t>
            </w:r>
            <w:r>
              <w:rPr>
                <w:b/>
                <w:lang w:val="en-US"/>
              </w:rPr>
              <w:t>Quantatec</w:t>
            </w:r>
            <w:r>
              <w:rPr>
                <w:b/>
              </w:rPr>
              <w:t xml:space="preserve"> для анализа порошков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Аверкиев С.В. ООО </w:t>
            </w:r>
            <w:r>
              <w:rPr>
                <w:rFonts w:cs="Times New Roman"/>
                <w:sz w:val="16"/>
                <w:szCs w:val="16"/>
              </w:rPr>
              <w:t>«АВРОРА</w:t>
            </w:r>
            <w:r>
              <w:rPr>
                <w:rFonts w:asciiTheme="minorBidi" w:hAnsiTheme="minorBidi"/>
                <w:sz w:val="16"/>
                <w:szCs w:val="16"/>
              </w:rPr>
              <w:t>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типов приборов (определение насыпной плотности, площади поверхности, размер пор и распределение пор по размерам и т.п.).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15:30 - 15:50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Кофе-брейк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15:50 – 17:00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Практическая часть: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Аверкиев С.В.  ООО </w:t>
            </w:r>
            <w:r>
              <w:rPr>
                <w:rFonts w:cs="Times New Roman"/>
                <w:sz w:val="16"/>
                <w:szCs w:val="16"/>
              </w:rPr>
              <w:t>«АВРОРА</w:t>
            </w:r>
            <w:r>
              <w:rPr>
                <w:rFonts w:asciiTheme="minorBidi" w:hAnsiTheme="minorBidi"/>
                <w:sz w:val="16"/>
                <w:szCs w:val="16"/>
              </w:rPr>
              <w:t>»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Определение плотности с помощью портативного плотномера </w:t>
            </w:r>
            <w:r>
              <w:rPr>
                <w:sz w:val="20"/>
                <w:lang w:val="en-US"/>
              </w:rPr>
              <w:t>DMA</w:t>
            </w:r>
            <w:r>
              <w:rPr>
                <w:sz w:val="20"/>
              </w:rPr>
              <w:t xml:space="preserve"> 35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Измерение плотности и вязкости на вискозиметре Штабингера </w:t>
            </w:r>
            <w:r>
              <w:rPr>
                <w:sz w:val="20"/>
                <w:lang w:val="en-US"/>
              </w:rPr>
              <w:t>SVM</w:t>
            </w:r>
            <w:r>
              <w:rPr>
                <w:sz w:val="20"/>
              </w:rPr>
              <w:t xml:space="preserve"> 3001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Измерение вязкости  на вискозиметре </w:t>
            </w:r>
            <w:r>
              <w:rPr>
                <w:sz w:val="20"/>
                <w:lang w:val="en-US"/>
              </w:rPr>
              <w:t>ViscoQC</w:t>
            </w:r>
            <w:r>
              <w:rPr>
                <w:sz w:val="20"/>
              </w:rPr>
              <w:t xml:space="preserve"> 100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Измерение размеров частиц и дзета-потенциала на анализаторе </w:t>
            </w:r>
            <w:r>
              <w:rPr>
                <w:sz w:val="20"/>
                <w:lang w:val="en-US"/>
              </w:rPr>
              <w:t>Litesizer</w:t>
            </w:r>
            <w:r>
              <w:rPr>
                <w:sz w:val="20"/>
              </w:rPr>
              <w:t xml:space="preserve"> 500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Измерение коэффициента преломления на рефрактометре </w:t>
            </w:r>
            <w:r>
              <w:rPr>
                <w:sz w:val="20"/>
                <w:lang w:val="en-US"/>
              </w:rPr>
              <w:t>Abbemat</w:t>
            </w:r>
            <w:r>
              <w:rPr>
                <w:sz w:val="20"/>
              </w:rPr>
              <w:t xml:space="preserve"> 3200</w:t>
            </w:r>
          </w:p>
        </w:tc>
      </w:tr>
      <w:tr>
        <w:trPr/>
        <w:tc>
          <w:tcPr>
            <w:tcW w:w="166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17: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0 – 1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: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7903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Вопросы и обсуждение. Выдача сертификатов участника.</w:t>
            </w:r>
          </w:p>
        </w:tc>
      </w:tr>
      <w:tr>
        <w:trPr/>
        <w:tc>
          <w:tcPr>
            <w:tcW w:w="166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903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/>
      </w:pPr>
      <w:r>
        <w:rPr>
          <w:b/>
          <w:i/>
        </w:rPr>
        <w:t xml:space="preserve">Семинар бесплатный. Регистрация обязательна. </w:t>
      </w:r>
      <w:r>
        <w:rPr>
          <w:b/>
        </w:rPr>
        <w:t xml:space="preserve">Для получения дополнительной информации и регистрации обращайтесь к  региональному представителю Рябининой Майе: тел.: +7 (812) 920-67-15, м.т.: +7(916) 043-09-36,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2">
        <w:r>
          <w:rPr>
            <w:rStyle w:val="Style17"/>
            <w:b/>
            <w:lang w:val="en-US"/>
          </w:rPr>
          <w:t>ryabinina</w:t>
        </w:r>
        <w:r>
          <w:rPr>
            <w:rStyle w:val="Style17"/>
            <w:b/>
          </w:rPr>
          <w:t>@</w:t>
        </w:r>
        <w:r>
          <w:rPr>
            <w:rStyle w:val="Style17"/>
            <w:b/>
            <w:lang w:val="en-US"/>
          </w:rPr>
          <w:t>avrora</w:t>
        </w:r>
        <w:r>
          <w:rPr>
            <w:rStyle w:val="Style17"/>
            <w:b/>
          </w:rPr>
          <w:t>-</w:t>
        </w:r>
        <w:r>
          <w:rPr>
            <w:rStyle w:val="Style17"/>
            <w:b/>
            <w:lang w:val="en-US"/>
          </w:rPr>
          <w:t>lab</w:t>
        </w:r>
        <w:r>
          <w:rPr>
            <w:rStyle w:val="Style17"/>
            <w:b/>
          </w:rPr>
          <w:t>.</w:t>
        </w:r>
        <w:r>
          <w:rPr>
            <w:rStyle w:val="Style17"/>
            <w:b/>
            <w:lang w:val="en-US"/>
          </w:rPr>
          <w:t>com</w:t>
        </w:r>
      </w:hyperlink>
      <w:r>
        <w:rPr>
          <w:b/>
        </w:rPr>
        <w:t xml:space="preserve">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                                                             </w:t>
      </w:r>
    </w:p>
    <w:p>
      <w:pPr>
        <w:pStyle w:val="Normal"/>
        <w:jc w:val="center"/>
        <w:rPr>
          <w:b/>
          <w:b/>
        </w:rPr>
      </w:pPr>
      <w:r>
        <w:rPr>
          <w:b/>
        </w:rPr>
        <w:t>Форма регистрации:</w:t>
        <w:br/>
      </w:r>
    </w:p>
    <w:tbl>
      <w:tblPr>
        <w:tblW w:w="9571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3"/>
        <w:gridCol w:w="1919"/>
        <w:gridCol w:w="1417"/>
        <w:gridCol w:w="2127"/>
        <w:gridCol w:w="2235"/>
      </w:tblGrid>
      <w:tr>
        <w:trPr>
          <w:trHeight w:val="606" w:hRule="atLeast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191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Телефон для связи </w:t>
            </w:r>
          </w:p>
        </w:tc>
        <w:tc>
          <w:tcPr>
            <w:tcW w:w="223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Электронная почта</w:t>
            </w:r>
          </w:p>
        </w:tc>
      </w:tr>
      <w:tr>
        <w:trPr>
          <w:trHeight w:val="33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3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Пройти регистрацию Вы также можете,  заполнив онлайн форму на нашем сайте: </w:t>
      </w:r>
      <w:hyperlink r:id="rId3">
        <w:r>
          <w:rPr>
            <w:rStyle w:val="Style17"/>
            <w:lang w:val="en-US"/>
          </w:rPr>
          <w:t>www</w:t>
        </w:r>
        <w:r>
          <w:rPr>
            <w:rStyle w:val="Style17"/>
          </w:rPr>
          <w:t>.</w:t>
        </w:r>
        <w:r>
          <w:rPr>
            <w:rStyle w:val="Style17"/>
            <w:lang w:val="en-US"/>
          </w:rPr>
          <w:t>paar</w:t>
        </w:r>
        <w:r>
          <w:rPr>
            <w:rStyle w:val="Style17"/>
          </w:rPr>
          <w:t>.</w:t>
        </w:r>
        <w:r>
          <w:rPr>
            <w:rStyle w:val="Style17"/>
            <w:lang w:val="en-US"/>
          </w:rPr>
          <w:t>ru</w:t>
        </w:r>
      </w:hyperlink>
    </w:p>
    <w:p>
      <w:pPr>
        <w:pStyle w:val="Normal"/>
        <w:jc w:val="center"/>
        <w:rPr/>
      </w:pPr>
      <w:r>
        <w:rPr>
          <w:b/>
        </w:rPr>
        <w:t>В рамках семинара  возможно измерение Ваших образцов на представленном оборудовании</w:t>
      </w:r>
      <w:r>
        <w:rPr/>
        <w:t xml:space="preserve">, </w:t>
      </w:r>
    </w:p>
    <w:p>
      <w:pPr>
        <w:pStyle w:val="Normal"/>
        <w:jc w:val="both"/>
        <w:rPr/>
      </w:pPr>
      <w:r>
        <w:rPr/>
        <w:t xml:space="preserve">пожалуйста, напишите  нам заранее о  своих образцах, чтобы получить краткую инструкцию  по их подготовке к  измерению: Малькова Ирина malkova@avrora-lab.com, Рябинина Майя </w:t>
      </w:r>
      <w:hyperlink r:id="rId4">
        <w:r>
          <w:rPr>
            <w:rStyle w:val="Style17"/>
          </w:rPr>
          <w:t>ryabinina@avrora-lab.com</w:t>
        </w:r>
      </w:hyperlink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200"/>
        <w:jc w:val="both"/>
        <w:rPr/>
      </w:pPr>
      <w:r>
        <w:rPr/>
        <w:t xml:space="preserve">  </w:t>
      </w:r>
      <w:r>
        <w:rPr/>
        <w:tab/>
        <w:tab/>
        <w:tab/>
        <w:tab/>
      </w:r>
      <w:r>
        <w:rPr>
          <w:b/>
        </w:rPr>
        <w:t xml:space="preserve">   </w:t>
        <w:tab/>
        <w:t>До встречи  на семинаре!</w:t>
      </w:r>
    </w:p>
    <w:sectPr>
      <w:headerReference w:type="default" r:id="rId5"/>
      <w:type w:val="nextPage"/>
      <w:pgSz w:w="11906" w:h="16838"/>
      <w:pgMar w:left="1701" w:right="850" w:header="708" w:top="1242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3731F9C2">
              <wp:simplePos x="0" y="0"/>
              <wp:positionH relativeFrom="column">
                <wp:posOffset>-1214120</wp:posOffset>
              </wp:positionH>
              <wp:positionV relativeFrom="paragraph">
                <wp:posOffset>302260</wp:posOffset>
              </wp:positionV>
              <wp:extent cx="7593965" cy="15240"/>
              <wp:effectExtent l="24765" t="26670" r="20955" b="25400"/>
              <wp:wrapNone/>
              <wp:docPr id="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3480" cy="147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95.6pt;margin-top:23.8pt;width:597.85pt;height:1.1pt;flip:y" wp14:anchorId="3731F9C2" type="shapetype_32">
              <w10:wrap type="none"/>
              <v:fill o:detectmouseclick="t" on="false"/>
              <v:stroke color="#00b050" weight="38160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1403350</wp:posOffset>
          </wp:positionH>
          <wp:positionV relativeFrom="paragraph">
            <wp:posOffset>-227965</wp:posOffset>
          </wp:positionV>
          <wp:extent cx="1323975" cy="405130"/>
          <wp:effectExtent l="0" t="0" r="0" b="0"/>
          <wp:wrapNone/>
          <wp:docPr id="2" name="Рисунок 2" descr="D:\DATA\МАРКЕТИНГ\ЛОГОТИП\Anton Paar\ANTONPAAR_ПРОЗРАЧ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D:\DATA\МАРКЕТИНГ\ЛОГОТИП\Anton Paar\ANTONPAAR_ПРОЗРАЧНЫЙ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2974340</wp:posOffset>
          </wp:positionH>
          <wp:positionV relativeFrom="paragraph">
            <wp:posOffset>-233680</wp:posOffset>
          </wp:positionV>
          <wp:extent cx="1457325" cy="370205"/>
          <wp:effectExtent l="0" t="0" r="0" b="0"/>
          <wp:wrapNone/>
          <wp:docPr id="3" name="Рисунок 4" descr="D:\DATA\МАРКЕТИНГ\ЛОГОТИП\АВРОРА\Avrora_для сайто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 descr="D:\DATA\МАРКЕТИНГ\ЛОГОТИП\АВРОРА\Avrora_для сайтов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4a9e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5a46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5a46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2c5a46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uiPriority w:val="99"/>
    <w:unhideWhenUsed/>
    <w:rsid w:val="002934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934f0"/>
    <w:rPr>
      <w:color w:val="800080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  <w:lang w:val="en-US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lang w:val="en-US"/>
    </w:rPr>
  </w:style>
  <w:style w:type="character" w:styleId="ListLabel10">
    <w:name w:val="ListLabel 10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Header"/>
    <w:basedOn w:val="Normal"/>
    <w:link w:val="a4"/>
    <w:uiPriority w:val="99"/>
    <w:unhideWhenUsed/>
    <w:rsid w:val="002c5a4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2c5a4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c5a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b5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354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yabinina@avrora-lab.com" TargetMode="External"/><Relationship Id="rId3" Type="http://schemas.openxmlformats.org/officeDocument/2006/relationships/hyperlink" Target="http://www.paar.ru/" TargetMode="External"/><Relationship Id="rId4" Type="http://schemas.openxmlformats.org/officeDocument/2006/relationships/hyperlink" Target="mailto:ryabinina@avrora-lab.com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D81D-4436-4189-8C65-2F53223C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LibreOffice/6.2.3.1$Windows_X86_64 LibreOffice_project/9ba025bafb03b962c34687cf87806cc03a3a7436</Application>
  <Pages>2</Pages>
  <Words>437</Words>
  <Characters>2973</Characters>
  <CharactersWithSpaces>3442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2019-08-19T08:55:00Z</dcterms:created>
  <dc:creator>shuntikov</dc:creator>
  <dc:description/>
  <dc:language>ru-RU</dc:language>
  <cp:lastModifiedBy>ПК</cp:lastModifiedBy>
  <cp:lastPrinted>2016-07-25T09:02:00Z</cp:lastPrinted>
  <dcterms:modified xsi:type="dcterms:W3CDTF">2019-08-22T13:03:00Z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