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89" w:rsidRPr="00421620" w:rsidRDefault="00510089" w:rsidP="0012756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421620">
        <w:rPr>
          <w:rFonts w:ascii="Times New Roman" w:hAnsi="Times New Roman"/>
          <w:b/>
          <w:sz w:val="20"/>
          <w:szCs w:val="20"/>
        </w:rPr>
        <w:t xml:space="preserve">ДОГОВОР № </w:t>
      </w:r>
    </w:p>
    <w:p w:rsidR="00510089" w:rsidRDefault="00510089" w:rsidP="0012756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21620">
        <w:rPr>
          <w:rFonts w:ascii="Times New Roman" w:hAnsi="Times New Roman"/>
          <w:sz w:val="20"/>
          <w:szCs w:val="20"/>
        </w:rPr>
        <w:t>г. Апатиты</w:t>
      </w:r>
      <w:r w:rsidRPr="00421620">
        <w:rPr>
          <w:rFonts w:ascii="Times New Roman" w:hAnsi="Times New Roman"/>
          <w:sz w:val="20"/>
          <w:szCs w:val="20"/>
        </w:rPr>
        <w:tab/>
      </w:r>
      <w:r w:rsidR="00421620">
        <w:rPr>
          <w:rFonts w:ascii="Times New Roman" w:hAnsi="Times New Roman"/>
          <w:sz w:val="20"/>
          <w:szCs w:val="20"/>
        </w:rPr>
        <w:tab/>
      </w:r>
      <w:r w:rsidR="00421620">
        <w:rPr>
          <w:rFonts w:ascii="Times New Roman" w:hAnsi="Times New Roman"/>
          <w:sz w:val="20"/>
          <w:szCs w:val="20"/>
        </w:rPr>
        <w:tab/>
      </w:r>
      <w:r w:rsidR="00421620">
        <w:rPr>
          <w:rFonts w:ascii="Times New Roman" w:hAnsi="Times New Roman"/>
          <w:sz w:val="20"/>
          <w:szCs w:val="20"/>
        </w:rPr>
        <w:tab/>
      </w:r>
      <w:r w:rsidR="00421620">
        <w:rPr>
          <w:rFonts w:ascii="Times New Roman" w:hAnsi="Times New Roman"/>
          <w:sz w:val="20"/>
          <w:szCs w:val="20"/>
        </w:rPr>
        <w:tab/>
      </w:r>
      <w:r w:rsidR="00421620">
        <w:rPr>
          <w:rFonts w:ascii="Times New Roman" w:hAnsi="Times New Roman"/>
          <w:sz w:val="20"/>
          <w:szCs w:val="20"/>
        </w:rPr>
        <w:tab/>
      </w:r>
      <w:r w:rsidR="00421620">
        <w:rPr>
          <w:rFonts w:ascii="Times New Roman" w:hAnsi="Times New Roman"/>
          <w:sz w:val="20"/>
          <w:szCs w:val="20"/>
        </w:rPr>
        <w:tab/>
      </w:r>
      <w:r w:rsidR="00421620">
        <w:rPr>
          <w:rFonts w:ascii="Times New Roman" w:hAnsi="Times New Roman"/>
          <w:sz w:val="20"/>
          <w:szCs w:val="20"/>
        </w:rPr>
        <w:tab/>
      </w:r>
      <w:r w:rsidR="00421620">
        <w:rPr>
          <w:rFonts w:ascii="Times New Roman" w:hAnsi="Times New Roman"/>
          <w:sz w:val="20"/>
          <w:szCs w:val="20"/>
        </w:rPr>
        <w:tab/>
      </w:r>
      <w:r w:rsidR="002B02FA">
        <w:rPr>
          <w:rFonts w:ascii="Times New Roman" w:hAnsi="Times New Roman"/>
          <w:sz w:val="20"/>
          <w:szCs w:val="20"/>
        </w:rPr>
        <w:tab/>
      </w:r>
      <w:r w:rsidR="00AB6BC6" w:rsidRPr="00421620">
        <w:rPr>
          <w:rFonts w:ascii="Times New Roman" w:hAnsi="Times New Roman"/>
          <w:sz w:val="20"/>
          <w:szCs w:val="20"/>
        </w:rPr>
        <w:t>«</w:t>
      </w:r>
      <w:r w:rsidR="00057635" w:rsidRPr="00421620">
        <w:rPr>
          <w:rFonts w:ascii="Times New Roman" w:hAnsi="Times New Roman"/>
          <w:sz w:val="20"/>
          <w:szCs w:val="20"/>
        </w:rPr>
        <w:t>___</w:t>
      </w:r>
      <w:r w:rsidRPr="00421620">
        <w:rPr>
          <w:rFonts w:ascii="Times New Roman" w:hAnsi="Times New Roman"/>
          <w:sz w:val="20"/>
          <w:szCs w:val="20"/>
        </w:rPr>
        <w:t xml:space="preserve">» </w:t>
      </w:r>
      <w:r w:rsidR="00057635" w:rsidRPr="00421620">
        <w:rPr>
          <w:rFonts w:ascii="Times New Roman" w:hAnsi="Times New Roman"/>
          <w:sz w:val="20"/>
          <w:szCs w:val="20"/>
        </w:rPr>
        <w:t>_____________</w:t>
      </w:r>
      <w:r w:rsidR="0010391B" w:rsidRPr="00421620">
        <w:rPr>
          <w:rFonts w:ascii="Times New Roman" w:hAnsi="Times New Roman"/>
          <w:sz w:val="20"/>
          <w:szCs w:val="20"/>
        </w:rPr>
        <w:t xml:space="preserve"> 202</w:t>
      </w:r>
      <w:r w:rsidR="00365449">
        <w:rPr>
          <w:rFonts w:ascii="Times New Roman" w:hAnsi="Times New Roman"/>
          <w:sz w:val="20"/>
          <w:szCs w:val="20"/>
        </w:rPr>
        <w:t>5</w:t>
      </w:r>
      <w:r w:rsidRPr="00421620">
        <w:rPr>
          <w:rFonts w:ascii="Times New Roman" w:hAnsi="Times New Roman"/>
          <w:sz w:val="20"/>
          <w:szCs w:val="20"/>
        </w:rPr>
        <w:t xml:space="preserve"> г.</w:t>
      </w:r>
    </w:p>
    <w:p w:rsidR="00421620" w:rsidRPr="00421620" w:rsidRDefault="00421620" w:rsidP="0012756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21028" w:rsidRDefault="00F21028" w:rsidP="0012756E">
      <w:pPr>
        <w:tabs>
          <w:tab w:val="left" w:pos="850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gramStart"/>
      <w:r w:rsidRPr="00421620">
        <w:rPr>
          <w:rFonts w:ascii="Times New Roman" w:hAnsi="Times New Roman"/>
          <w:sz w:val="20"/>
          <w:szCs w:val="20"/>
        </w:rPr>
        <w:t>Федеральное государственное бюджетное учреждение науки Федеральный исследовательский центр «Кольский научный центр Российской академии наук»  (ФИЦ КНЦ РАН), именуемый в дальнейшем "</w:t>
      </w:r>
      <w:r w:rsidR="0074310B" w:rsidRPr="00421620">
        <w:rPr>
          <w:rFonts w:ascii="Times New Roman" w:hAnsi="Times New Roman"/>
          <w:sz w:val="20"/>
          <w:szCs w:val="20"/>
        </w:rPr>
        <w:t>ОРГАНИЗАТОР</w:t>
      </w:r>
      <w:r w:rsidRPr="00421620">
        <w:rPr>
          <w:rFonts w:ascii="Times New Roman" w:hAnsi="Times New Roman"/>
          <w:sz w:val="20"/>
          <w:szCs w:val="20"/>
        </w:rPr>
        <w:t xml:space="preserve">", в лице директора Горного института – обособленного подразделения </w:t>
      </w:r>
      <w:r w:rsidR="00E829C9" w:rsidRPr="00421620">
        <w:rPr>
          <w:rFonts w:ascii="Times New Roman" w:hAnsi="Times New Roman"/>
          <w:sz w:val="20"/>
          <w:szCs w:val="20"/>
        </w:rPr>
        <w:t>Федерального государственного бюджетного учреждения науки Федерального исследовательского центра «Кольский научный центр Российской академии наук»</w:t>
      </w:r>
      <w:r w:rsidR="002B02FA">
        <w:rPr>
          <w:rFonts w:ascii="Times New Roman" w:hAnsi="Times New Roman"/>
          <w:sz w:val="20"/>
          <w:szCs w:val="20"/>
        </w:rPr>
        <w:t xml:space="preserve"> (Горного института КНЦ РАН)</w:t>
      </w:r>
      <w:r w:rsidRPr="00421620">
        <w:rPr>
          <w:rFonts w:ascii="Times New Roman" w:hAnsi="Times New Roman"/>
          <w:sz w:val="20"/>
          <w:szCs w:val="20"/>
        </w:rPr>
        <w:t xml:space="preserve"> Лукичева Сергея Вячеславовича, действующего на основании Устава ФИЦ КНЦ РАН, Положения об обособленном подразделении</w:t>
      </w:r>
      <w:proofErr w:type="gramEnd"/>
      <w:r w:rsidRPr="00421620">
        <w:rPr>
          <w:rFonts w:ascii="Times New Roman" w:hAnsi="Times New Roman"/>
          <w:sz w:val="20"/>
          <w:szCs w:val="20"/>
        </w:rPr>
        <w:t xml:space="preserve"> и доверенности</w:t>
      </w:r>
      <w:r w:rsidR="00B67EF8">
        <w:rPr>
          <w:rFonts w:ascii="Times New Roman" w:hAnsi="Times New Roman"/>
          <w:sz w:val="20"/>
          <w:szCs w:val="20"/>
        </w:rPr>
        <w:t xml:space="preserve"> </w:t>
      </w:r>
      <w:r w:rsidRPr="008E36B2">
        <w:rPr>
          <w:rFonts w:ascii="Times New Roman" w:hAnsi="Times New Roman"/>
          <w:sz w:val="20"/>
          <w:szCs w:val="20"/>
        </w:rPr>
        <w:t>№</w:t>
      </w:r>
      <w:r w:rsidR="008E36B2" w:rsidRPr="008E36B2">
        <w:rPr>
          <w:rFonts w:ascii="Times New Roman" w:hAnsi="Times New Roman"/>
          <w:sz w:val="20"/>
          <w:szCs w:val="20"/>
        </w:rPr>
        <w:t>14</w:t>
      </w:r>
      <w:r w:rsidR="00B67EF8" w:rsidRPr="008E36B2">
        <w:rPr>
          <w:rFonts w:ascii="Times New Roman" w:hAnsi="Times New Roman"/>
          <w:sz w:val="20"/>
          <w:szCs w:val="20"/>
        </w:rPr>
        <w:t xml:space="preserve"> </w:t>
      </w:r>
      <w:r w:rsidRPr="008E36B2">
        <w:rPr>
          <w:rFonts w:ascii="Times New Roman" w:hAnsi="Times New Roman"/>
          <w:sz w:val="20"/>
          <w:szCs w:val="20"/>
        </w:rPr>
        <w:t>от</w:t>
      </w:r>
      <w:r w:rsidR="008E36B2" w:rsidRPr="008E36B2">
        <w:rPr>
          <w:rFonts w:ascii="Times New Roman" w:hAnsi="Times New Roman"/>
          <w:sz w:val="20"/>
          <w:szCs w:val="20"/>
        </w:rPr>
        <w:t xml:space="preserve"> 16</w:t>
      </w:r>
      <w:r w:rsidR="008A2743" w:rsidRPr="008E36B2">
        <w:rPr>
          <w:rFonts w:ascii="Times New Roman" w:hAnsi="Times New Roman"/>
          <w:sz w:val="20"/>
          <w:szCs w:val="20"/>
        </w:rPr>
        <w:t>.12.202</w:t>
      </w:r>
      <w:r w:rsidR="008E36B2" w:rsidRPr="008E36B2">
        <w:rPr>
          <w:rFonts w:ascii="Times New Roman" w:hAnsi="Times New Roman"/>
          <w:sz w:val="20"/>
          <w:szCs w:val="20"/>
        </w:rPr>
        <w:t xml:space="preserve">4 </w:t>
      </w:r>
      <w:r w:rsidR="00707D7F" w:rsidRPr="008E36B2">
        <w:rPr>
          <w:rFonts w:ascii="Times New Roman" w:hAnsi="Times New Roman"/>
          <w:sz w:val="20"/>
          <w:szCs w:val="20"/>
        </w:rPr>
        <w:t>г</w:t>
      </w:r>
      <w:r w:rsidR="008E36B2" w:rsidRPr="008E36B2">
        <w:rPr>
          <w:rFonts w:ascii="Times New Roman" w:hAnsi="Times New Roman"/>
          <w:sz w:val="20"/>
          <w:szCs w:val="20"/>
        </w:rPr>
        <w:t>.</w:t>
      </w:r>
      <w:r w:rsidRPr="008E36B2">
        <w:rPr>
          <w:rFonts w:ascii="Times New Roman" w:hAnsi="Times New Roman"/>
          <w:sz w:val="20"/>
          <w:szCs w:val="20"/>
        </w:rPr>
        <w:t>,</w:t>
      </w:r>
      <w:r w:rsidRPr="00421620">
        <w:rPr>
          <w:rFonts w:ascii="Times New Roman" w:hAnsi="Times New Roman"/>
          <w:sz w:val="20"/>
          <w:szCs w:val="20"/>
        </w:rPr>
        <w:t xml:space="preserve"> с одной стороны и</w:t>
      </w:r>
      <w:r w:rsidR="0010391B" w:rsidRPr="00421620">
        <w:rPr>
          <w:rFonts w:ascii="Times New Roman" w:hAnsi="Times New Roman"/>
          <w:sz w:val="20"/>
          <w:szCs w:val="20"/>
        </w:rPr>
        <w:t xml:space="preserve"> _____________, именуемый в дальнейшем «У</w:t>
      </w:r>
      <w:r w:rsidR="002B02FA">
        <w:rPr>
          <w:rFonts w:ascii="Times New Roman" w:hAnsi="Times New Roman"/>
          <w:sz w:val="20"/>
          <w:szCs w:val="20"/>
        </w:rPr>
        <w:t>ЧАСТНИК», в лице_______________</w:t>
      </w:r>
      <w:r w:rsidR="0010391B" w:rsidRPr="00421620">
        <w:rPr>
          <w:rFonts w:ascii="Times New Roman" w:hAnsi="Times New Roman"/>
          <w:sz w:val="20"/>
          <w:szCs w:val="20"/>
        </w:rPr>
        <w:t>, действующего на основании _______________, с другой стороны, именуемые в дальнейшем «СТОРОНЫ», заключили настоящий договор о нижеследующем</w:t>
      </w:r>
      <w:r w:rsidRPr="00421620">
        <w:rPr>
          <w:rFonts w:ascii="Times New Roman" w:hAnsi="Times New Roman"/>
          <w:sz w:val="20"/>
          <w:szCs w:val="20"/>
        </w:rPr>
        <w:t>:</w:t>
      </w:r>
    </w:p>
    <w:p w:rsidR="0012756E" w:rsidRPr="00421620" w:rsidRDefault="0012756E" w:rsidP="0012756E">
      <w:pPr>
        <w:tabs>
          <w:tab w:val="left" w:pos="850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F21028" w:rsidRPr="00421620" w:rsidRDefault="00F21028" w:rsidP="0012756E">
      <w:pPr>
        <w:pStyle w:val="1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421620">
        <w:rPr>
          <w:rFonts w:ascii="Times New Roman" w:hAnsi="Times New Roman"/>
          <w:sz w:val="20"/>
          <w:szCs w:val="20"/>
        </w:rPr>
        <w:t>ПРЕДМЕТ ДОГОВОРА</w:t>
      </w:r>
    </w:p>
    <w:p w:rsidR="00F21028" w:rsidRPr="00421620" w:rsidRDefault="00F21028" w:rsidP="0012756E">
      <w:pPr>
        <w:pStyle w:val="1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421620">
        <w:rPr>
          <w:rFonts w:ascii="Times New Roman" w:hAnsi="Times New Roman"/>
          <w:sz w:val="20"/>
          <w:szCs w:val="20"/>
        </w:rPr>
        <w:t>Предметом настоящего Договора является оказание услуг по организационному обеспечению участия представителей «УЧАСТНИКА» в</w:t>
      </w:r>
      <w:r w:rsidR="002B02FA">
        <w:rPr>
          <w:rFonts w:ascii="Times New Roman" w:hAnsi="Times New Roman"/>
          <w:sz w:val="20"/>
          <w:szCs w:val="20"/>
        </w:rPr>
        <w:t xml:space="preserve"> </w:t>
      </w:r>
      <w:r w:rsidR="002B02FA">
        <w:rPr>
          <w:rFonts w:ascii="Times New Roman" w:hAnsi="Times New Roman"/>
          <w:sz w:val="20"/>
          <w:szCs w:val="20"/>
          <w:lang w:val="en-US"/>
        </w:rPr>
        <w:t>VI</w:t>
      </w:r>
      <w:r w:rsidRPr="00421620">
        <w:rPr>
          <w:rFonts w:ascii="Times New Roman" w:hAnsi="Times New Roman"/>
          <w:sz w:val="20"/>
          <w:szCs w:val="20"/>
        </w:rPr>
        <w:t xml:space="preserve"> Всероссийской научно-технической конференции с участием иностранных специалистов </w:t>
      </w:r>
      <w:r w:rsidRPr="00421620">
        <w:rPr>
          <w:rFonts w:ascii="Times New Roman" w:hAnsi="Times New Roman"/>
          <w:b/>
          <w:sz w:val="20"/>
          <w:szCs w:val="20"/>
        </w:rPr>
        <w:t>«Цифровые технологии в горном деле»</w:t>
      </w:r>
      <w:r w:rsidR="00A5729D" w:rsidRPr="00421620">
        <w:rPr>
          <w:rFonts w:ascii="Times New Roman" w:hAnsi="Times New Roman"/>
          <w:sz w:val="20"/>
          <w:szCs w:val="20"/>
        </w:rPr>
        <w:t>, которая состоится</w:t>
      </w:r>
      <w:r w:rsidR="00421620" w:rsidRPr="00421620">
        <w:rPr>
          <w:rFonts w:ascii="Times New Roman" w:hAnsi="Times New Roman"/>
          <w:sz w:val="20"/>
          <w:szCs w:val="20"/>
        </w:rPr>
        <w:t xml:space="preserve"> </w:t>
      </w:r>
      <w:r w:rsidR="00365449">
        <w:rPr>
          <w:rFonts w:ascii="Times New Roman" w:hAnsi="Times New Roman"/>
          <w:sz w:val="20"/>
          <w:szCs w:val="20"/>
        </w:rPr>
        <w:t>02</w:t>
      </w:r>
      <w:r w:rsidRPr="00421620">
        <w:rPr>
          <w:rFonts w:ascii="Times New Roman" w:hAnsi="Times New Roman"/>
          <w:sz w:val="20"/>
          <w:szCs w:val="20"/>
        </w:rPr>
        <w:t>-</w:t>
      </w:r>
      <w:r w:rsidR="00365449">
        <w:rPr>
          <w:rFonts w:ascii="Times New Roman" w:hAnsi="Times New Roman"/>
          <w:sz w:val="20"/>
          <w:szCs w:val="20"/>
        </w:rPr>
        <w:t>06</w:t>
      </w:r>
      <w:r w:rsidRPr="00421620">
        <w:rPr>
          <w:rFonts w:ascii="Times New Roman" w:hAnsi="Times New Roman"/>
          <w:sz w:val="20"/>
          <w:szCs w:val="20"/>
        </w:rPr>
        <w:t xml:space="preserve"> </w:t>
      </w:r>
      <w:r w:rsidR="0010391B" w:rsidRPr="00421620">
        <w:rPr>
          <w:rFonts w:ascii="Times New Roman" w:hAnsi="Times New Roman"/>
          <w:sz w:val="20"/>
          <w:szCs w:val="20"/>
        </w:rPr>
        <w:t>июня</w:t>
      </w:r>
      <w:r w:rsidRPr="00421620">
        <w:rPr>
          <w:rFonts w:ascii="Times New Roman" w:hAnsi="Times New Roman"/>
          <w:sz w:val="20"/>
          <w:szCs w:val="20"/>
        </w:rPr>
        <w:t xml:space="preserve"> 20</w:t>
      </w:r>
      <w:r w:rsidR="001E6060" w:rsidRPr="00421620">
        <w:rPr>
          <w:rFonts w:ascii="Times New Roman" w:hAnsi="Times New Roman"/>
          <w:sz w:val="20"/>
          <w:szCs w:val="20"/>
        </w:rPr>
        <w:t>2</w:t>
      </w:r>
      <w:r w:rsidR="00365449">
        <w:rPr>
          <w:rFonts w:ascii="Times New Roman" w:hAnsi="Times New Roman"/>
          <w:sz w:val="20"/>
          <w:szCs w:val="20"/>
        </w:rPr>
        <w:t>5</w:t>
      </w:r>
      <w:r w:rsidRPr="00421620">
        <w:rPr>
          <w:rFonts w:ascii="Times New Roman" w:hAnsi="Times New Roman"/>
          <w:sz w:val="20"/>
          <w:szCs w:val="20"/>
        </w:rPr>
        <w:t xml:space="preserve"> года в здании Горного института КНЦ РАН, по адресу: Мурманская область, г. Апатиты, ул. Ферсмана, д. 24.</w:t>
      </w:r>
    </w:p>
    <w:p w:rsidR="00F21028" w:rsidRPr="00421620" w:rsidRDefault="006F7ABA" w:rsidP="0012756E">
      <w:pPr>
        <w:pStyle w:val="1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421620">
        <w:rPr>
          <w:rFonts w:ascii="Times New Roman" w:hAnsi="Times New Roman"/>
          <w:sz w:val="20"/>
          <w:szCs w:val="20"/>
        </w:rPr>
        <w:t>Начало конференции:</w:t>
      </w:r>
      <w:r w:rsidR="00F21028" w:rsidRPr="00421620">
        <w:rPr>
          <w:rFonts w:ascii="Times New Roman" w:hAnsi="Times New Roman"/>
          <w:sz w:val="20"/>
          <w:szCs w:val="20"/>
        </w:rPr>
        <w:tab/>
      </w:r>
      <w:r w:rsidR="00421620">
        <w:rPr>
          <w:rFonts w:ascii="Times New Roman" w:hAnsi="Times New Roman"/>
          <w:sz w:val="20"/>
          <w:szCs w:val="20"/>
        </w:rPr>
        <w:tab/>
      </w:r>
      <w:r w:rsidR="00523AA2">
        <w:rPr>
          <w:rFonts w:ascii="Times New Roman" w:hAnsi="Times New Roman"/>
          <w:b/>
          <w:sz w:val="20"/>
          <w:szCs w:val="20"/>
        </w:rPr>
        <w:t xml:space="preserve">02  </w:t>
      </w:r>
      <w:r w:rsidR="0010391B" w:rsidRPr="00421620">
        <w:rPr>
          <w:rFonts w:ascii="Times New Roman" w:hAnsi="Times New Roman"/>
          <w:b/>
          <w:sz w:val="20"/>
          <w:szCs w:val="20"/>
        </w:rPr>
        <w:t>июн</w:t>
      </w:r>
      <w:r w:rsidRPr="00421620">
        <w:rPr>
          <w:rFonts w:ascii="Times New Roman" w:hAnsi="Times New Roman"/>
          <w:b/>
          <w:sz w:val="20"/>
          <w:szCs w:val="20"/>
        </w:rPr>
        <w:t>я 20</w:t>
      </w:r>
      <w:r w:rsidR="0010391B" w:rsidRPr="00421620">
        <w:rPr>
          <w:rFonts w:ascii="Times New Roman" w:hAnsi="Times New Roman"/>
          <w:b/>
          <w:sz w:val="20"/>
          <w:szCs w:val="20"/>
        </w:rPr>
        <w:t>2</w:t>
      </w:r>
      <w:r w:rsidR="00523AA2">
        <w:rPr>
          <w:rFonts w:ascii="Times New Roman" w:hAnsi="Times New Roman"/>
          <w:b/>
          <w:sz w:val="20"/>
          <w:szCs w:val="20"/>
        </w:rPr>
        <w:t>5</w:t>
      </w:r>
      <w:r w:rsidR="00BD6EDB" w:rsidRPr="00421620">
        <w:rPr>
          <w:rFonts w:ascii="Times New Roman" w:hAnsi="Times New Roman"/>
          <w:b/>
          <w:sz w:val="20"/>
          <w:szCs w:val="20"/>
        </w:rPr>
        <w:t xml:space="preserve"> </w:t>
      </w:r>
      <w:r w:rsidR="002E1EF5" w:rsidRPr="00421620">
        <w:rPr>
          <w:rFonts w:ascii="Times New Roman" w:hAnsi="Times New Roman"/>
          <w:b/>
          <w:sz w:val="20"/>
          <w:szCs w:val="20"/>
        </w:rPr>
        <w:t>г.</w:t>
      </w:r>
    </w:p>
    <w:p w:rsidR="00F21028" w:rsidRDefault="00F21028" w:rsidP="0012756E">
      <w:pPr>
        <w:pStyle w:val="1"/>
        <w:spacing w:after="0" w:line="240" w:lineRule="auto"/>
        <w:ind w:left="0" w:firstLine="709"/>
        <w:jc w:val="both"/>
        <w:rPr>
          <w:rFonts w:ascii="Times New Roman" w:hAnsi="Times New Roman"/>
          <w:b/>
          <w:sz w:val="20"/>
          <w:szCs w:val="20"/>
          <w:lang w:val="en-US"/>
        </w:rPr>
      </w:pPr>
      <w:r w:rsidRPr="00421620">
        <w:rPr>
          <w:rFonts w:ascii="Times New Roman" w:hAnsi="Times New Roman"/>
          <w:sz w:val="20"/>
          <w:szCs w:val="20"/>
        </w:rPr>
        <w:t>Окончание конференции:</w:t>
      </w:r>
      <w:r w:rsidRPr="00421620">
        <w:rPr>
          <w:rFonts w:ascii="Times New Roman" w:hAnsi="Times New Roman"/>
          <w:sz w:val="20"/>
          <w:szCs w:val="20"/>
        </w:rPr>
        <w:tab/>
      </w:r>
      <w:r w:rsidR="00523AA2">
        <w:rPr>
          <w:rFonts w:ascii="Times New Roman" w:hAnsi="Times New Roman"/>
          <w:b/>
          <w:sz w:val="20"/>
          <w:szCs w:val="20"/>
        </w:rPr>
        <w:t>06</w:t>
      </w:r>
      <w:r w:rsidRPr="00421620">
        <w:rPr>
          <w:rFonts w:ascii="Times New Roman" w:hAnsi="Times New Roman"/>
          <w:b/>
          <w:sz w:val="20"/>
          <w:szCs w:val="20"/>
        </w:rPr>
        <w:t xml:space="preserve"> </w:t>
      </w:r>
      <w:r w:rsidR="0010391B" w:rsidRPr="00421620">
        <w:rPr>
          <w:rFonts w:ascii="Times New Roman" w:hAnsi="Times New Roman"/>
          <w:b/>
          <w:sz w:val="20"/>
          <w:szCs w:val="20"/>
        </w:rPr>
        <w:t>июн</w:t>
      </w:r>
      <w:r w:rsidRPr="00421620">
        <w:rPr>
          <w:rFonts w:ascii="Times New Roman" w:hAnsi="Times New Roman"/>
          <w:b/>
          <w:sz w:val="20"/>
          <w:szCs w:val="20"/>
        </w:rPr>
        <w:t>я 20</w:t>
      </w:r>
      <w:r w:rsidR="0010391B" w:rsidRPr="00421620">
        <w:rPr>
          <w:rFonts w:ascii="Times New Roman" w:hAnsi="Times New Roman"/>
          <w:b/>
          <w:sz w:val="20"/>
          <w:szCs w:val="20"/>
        </w:rPr>
        <w:t>2</w:t>
      </w:r>
      <w:r w:rsidR="00523AA2">
        <w:rPr>
          <w:rFonts w:ascii="Times New Roman" w:hAnsi="Times New Roman"/>
          <w:b/>
          <w:sz w:val="20"/>
          <w:szCs w:val="20"/>
        </w:rPr>
        <w:t>5</w:t>
      </w:r>
      <w:r w:rsidR="00BD6EDB" w:rsidRPr="00421620">
        <w:rPr>
          <w:rFonts w:ascii="Times New Roman" w:hAnsi="Times New Roman"/>
          <w:b/>
          <w:sz w:val="20"/>
          <w:szCs w:val="20"/>
        </w:rPr>
        <w:t xml:space="preserve"> </w:t>
      </w:r>
      <w:r w:rsidRPr="00421620">
        <w:rPr>
          <w:rFonts w:ascii="Times New Roman" w:hAnsi="Times New Roman"/>
          <w:b/>
          <w:sz w:val="20"/>
          <w:szCs w:val="20"/>
        </w:rPr>
        <w:t>г.</w:t>
      </w:r>
    </w:p>
    <w:p w:rsidR="002B02FA" w:rsidRPr="002B02FA" w:rsidRDefault="002B02FA" w:rsidP="0012756E">
      <w:pPr>
        <w:pStyle w:val="1"/>
        <w:spacing w:after="0" w:line="240" w:lineRule="auto"/>
        <w:ind w:left="0" w:firstLine="709"/>
        <w:jc w:val="both"/>
        <w:rPr>
          <w:b/>
          <w:sz w:val="20"/>
          <w:szCs w:val="20"/>
          <w:lang w:val="en-US"/>
        </w:rPr>
      </w:pPr>
    </w:p>
    <w:p w:rsidR="00510089" w:rsidRPr="00421620" w:rsidRDefault="00510089" w:rsidP="0012756E">
      <w:pPr>
        <w:pStyle w:val="1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421620">
        <w:rPr>
          <w:rFonts w:ascii="Times New Roman" w:hAnsi="Times New Roman"/>
          <w:sz w:val="20"/>
          <w:szCs w:val="20"/>
        </w:rPr>
        <w:t>ОБЯЗАННОСТИ СТОРОН</w:t>
      </w:r>
    </w:p>
    <w:p w:rsidR="00510089" w:rsidRPr="00421620" w:rsidRDefault="00510089" w:rsidP="0012756E">
      <w:pPr>
        <w:pStyle w:val="1"/>
        <w:spacing w:after="0" w:line="240" w:lineRule="auto"/>
        <w:ind w:left="0" w:firstLine="708"/>
        <w:jc w:val="both"/>
        <w:rPr>
          <w:rFonts w:ascii="Times New Roman" w:hAnsi="Times New Roman"/>
          <w:sz w:val="20"/>
          <w:szCs w:val="20"/>
        </w:rPr>
      </w:pPr>
      <w:r w:rsidRPr="00421620">
        <w:rPr>
          <w:rFonts w:ascii="Times New Roman" w:hAnsi="Times New Roman"/>
          <w:sz w:val="20"/>
          <w:szCs w:val="20"/>
        </w:rPr>
        <w:t>В соответствии с настоящим Договором, Стороны принимают на себя следующие обязательства:</w:t>
      </w:r>
    </w:p>
    <w:p w:rsidR="00510089" w:rsidRPr="00421620" w:rsidRDefault="00510089" w:rsidP="0012756E">
      <w:pPr>
        <w:pStyle w:val="1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421620">
        <w:rPr>
          <w:rFonts w:ascii="Times New Roman" w:hAnsi="Times New Roman"/>
          <w:sz w:val="20"/>
          <w:szCs w:val="20"/>
        </w:rPr>
        <w:t>«ОРГАНИЗАТОР» обязуется:</w:t>
      </w:r>
    </w:p>
    <w:p w:rsidR="00510089" w:rsidRPr="00421620" w:rsidRDefault="00510089" w:rsidP="0012756E">
      <w:pPr>
        <w:pStyle w:val="1"/>
        <w:numPr>
          <w:ilvl w:val="0"/>
          <w:numId w:val="2"/>
        </w:numPr>
        <w:spacing w:after="0" w:line="240" w:lineRule="auto"/>
        <w:ind w:left="709" w:hanging="142"/>
        <w:jc w:val="both"/>
        <w:rPr>
          <w:rFonts w:ascii="Times New Roman" w:hAnsi="Times New Roman"/>
          <w:sz w:val="20"/>
          <w:szCs w:val="20"/>
        </w:rPr>
      </w:pPr>
      <w:r w:rsidRPr="00421620">
        <w:rPr>
          <w:rFonts w:ascii="Times New Roman" w:hAnsi="Times New Roman"/>
          <w:sz w:val="20"/>
          <w:szCs w:val="20"/>
        </w:rPr>
        <w:t>после получения заявки на участие и оплаты обеспечить участие представителей «УЧАСТНИКА» в конференции</w:t>
      </w:r>
      <w:r w:rsidR="002B02FA" w:rsidRPr="002B02FA">
        <w:rPr>
          <w:rFonts w:ascii="Times New Roman" w:hAnsi="Times New Roman"/>
          <w:sz w:val="20"/>
          <w:szCs w:val="20"/>
        </w:rPr>
        <w:t xml:space="preserve"> </w:t>
      </w:r>
      <w:r w:rsidR="002B02FA">
        <w:rPr>
          <w:rFonts w:ascii="Times New Roman" w:hAnsi="Times New Roman"/>
          <w:sz w:val="20"/>
          <w:szCs w:val="20"/>
        </w:rPr>
        <w:t>и</w:t>
      </w:r>
      <w:r w:rsidRPr="00421620">
        <w:rPr>
          <w:rFonts w:ascii="Times New Roman" w:hAnsi="Times New Roman"/>
          <w:sz w:val="20"/>
          <w:szCs w:val="20"/>
        </w:rPr>
        <w:t xml:space="preserve"> предоставить связанные с этим</w:t>
      </w:r>
      <w:r w:rsidR="00394A6E" w:rsidRPr="00421620">
        <w:rPr>
          <w:rFonts w:ascii="Times New Roman" w:hAnsi="Times New Roman"/>
          <w:sz w:val="20"/>
          <w:szCs w:val="20"/>
        </w:rPr>
        <w:t xml:space="preserve"> </w:t>
      </w:r>
      <w:r w:rsidRPr="00421620">
        <w:rPr>
          <w:rFonts w:ascii="Times New Roman" w:hAnsi="Times New Roman"/>
          <w:sz w:val="20"/>
          <w:szCs w:val="20"/>
        </w:rPr>
        <w:t>информационно-консультационные услуги;</w:t>
      </w:r>
    </w:p>
    <w:p w:rsidR="00510089" w:rsidRPr="00421620" w:rsidRDefault="00510089" w:rsidP="0012756E">
      <w:pPr>
        <w:pStyle w:val="1"/>
        <w:numPr>
          <w:ilvl w:val="0"/>
          <w:numId w:val="2"/>
        </w:numPr>
        <w:spacing w:after="0" w:line="240" w:lineRule="auto"/>
        <w:ind w:left="709" w:hanging="142"/>
        <w:jc w:val="both"/>
        <w:rPr>
          <w:rFonts w:ascii="Times New Roman" w:hAnsi="Times New Roman"/>
          <w:sz w:val="20"/>
          <w:szCs w:val="20"/>
        </w:rPr>
      </w:pPr>
      <w:r w:rsidRPr="00421620">
        <w:rPr>
          <w:rFonts w:ascii="Times New Roman" w:hAnsi="Times New Roman"/>
          <w:sz w:val="20"/>
          <w:szCs w:val="20"/>
        </w:rPr>
        <w:t>обеспечить проведение конференции оборудованными помещениями;</w:t>
      </w:r>
    </w:p>
    <w:p w:rsidR="00510089" w:rsidRPr="00421620" w:rsidRDefault="00510089" w:rsidP="0012756E">
      <w:pPr>
        <w:pStyle w:val="1"/>
        <w:numPr>
          <w:ilvl w:val="0"/>
          <w:numId w:val="2"/>
        </w:numPr>
        <w:spacing w:after="0" w:line="240" w:lineRule="auto"/>
        <w:ind w:left="709" w:hanging="142"/>
        <w:jc w:val="both"/>
        <w:rPr>
          <w:rFonts w:ascii="Times New Roman" w:hAnsi="Times New Roman"/>
          <w:sz w:val="20"/>
          <w:szCs w:val="20"/>
        </w:rPr>
      </w:pPr>
      <w:r w:rsidRPr="00421620">
        <w:rPr>
          <w:rFonts w:ascii="Times New Roman" w:hAnsi="Times New Roman"/>
          <w:sz w:val="20"/>
          <w:szCs w:val="20"/>
        </w:rPr>
        <w:t>обеспечить организационно-техническое обслуживание конференции;</w:t>
      </w:r>
    </w:p>
    <w:p w:rsidR="00510089" w:rsidRPr="00421620" w:rsidRDefault="00510089" w:rsidP="0012756E">
      <w:pPr>
        <w:pStyle w:val="1"/>
        <w:numPr>
          <w:ilvl w:val="0"/>
          <w:numId w:val="2"/>
        </w:numPr>
        <w:spacing w:after="0" w:line="240" w:lineRule="auto"/>
        <w:ind w:left="709" w:hanging="142"/>
        <w:jc w:val="both"/>
        <w:rPr>
          <w:rFonts w:ascii="Times New Roman" w:hAnsi="Times New Roman"/>
          <w:sz w:val="20"/>
          <w:szCs w:val="20"/>
        </w:rPr>
      </w:pPr>
      <w:r w:rsidRPr="00421620">
        <w:rPr>
          <w:rFonts w:ascii="Times New Roman" w:hAnsi="Times New Roman"/>
          <w:sz w:val="20"/>
          <w:szCs w:val="20"/>
        </w:rPr>
        <w:t xml:space="preserve">предоставить возможность установления контактов представителей «УЧАСТНИКА» на конференции с представителями других заинтересованных организаций в целях научной и практической </w:t>
      </w:r>
      <w:r w:rsidR="00523AA2" w:rsidRPr="00421620">
        <w:rPr>
          <w:rFonts w:ascii="Times New Roman" w:hAnsi="Times New Roman"/>
          <w:sz w:val="20"/>
          <w:szCs w:val="20"/>
        </w:rPr>
        <w:t>деятельности;</w:t>
      </w:r>
    </w:p>
    <w:p w:rsidR="00510089" w:rsidRPr="00421620" w:rsidRDefault="00510089" w:rsidP="0012756E">
      <w:pPr>
        <w:pStyle w:val="1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0"/>
          <w:szCs w:val="20"/>
        </w:rPr>
      </w:pPr>
      <w:r w:rsidRPr="00421620">
        <w:rPr>
          <w:rFonts w:ascii="Times New Roman" w:hAnsi="Times New Roman"/>
          <w:sz w:val="20"/>
          <w:szCs w:val="20"/>
        </w:rPr>
        <w:t>«УЧАСТНИК» обязуется:</w:t>
      </w:r>
    </w:p>
    <w:p w:rsidR="00510089" w:rsidRPr="00421620" w:rsidRDefault="00510089" w:rsidP="0012756E">
      <w:pPr>
        <w:pStyle w:val="1"/>
        <w:numPr>
          <w:ilvl w:val="0"/>
          <w:numId w:val="2"/>
        </w:numPr>
        <w:spacing w:after="0" w:line="240" w:lineRule="auto"/>
        <w:ind w:left="709" w:hanging="142"/>
        <w:jc w:val="both"/>
        <w:rPr>
          <w:rFonts w:ascii="Times New Roman" w:hAnsi="Times New Roman"/>
          <w:sz w:val="20"/>
          <w:szCs w:val="20"/>
        </w:rPr>
      </w:pPr>
      <w:r w:rsidRPr="00421620">
        <w:rPr>
          <w:rFonts w:ascii="Times New Roman" w:hAnsi="Times New Roman"/>
          <w:sz w:val="20"/>
          <w:szCs w:val="20"/>
        </w:rPr>
        <w:t>обеспечить участие своих представителей на конференции в соответствии с настоящим Договором;</w:t>
      </w:r>
    </w:p>
    <w:p w:rsidR="00510089" w:rsidRPr="00421620" w:rsidRDefault="00510089" w:rsidP="0012756E">
      <w:pPr>
        <w:pStyle w:val="1"/>
        <w:numPr>
          <w:ilvl w:val="0"/>
          <w:numId w:val="2"/>
        </w:numPr>
        <w:spacing w:after="0" w:line="240" w:lineRule="auto"/>
        <w:ind w:left="709" w:hanging="142"/>
        <w:jc w:val="both"/>
        <w:rPr>
          <w:rFonts w:ascii="Times New Roman" w:hAnsi="Times New Roman"/>
          <w:sz w:val="20"/>
          <w:szCs w:val="20"/>
        </w:rPr>
      </w:pPr>
      <w:r w:rsidRPr="00421620">
        <w:rPr>
          <w:rFonts w:ascii="Times New Roman" w:hAnsi="Times New Roman"/>
          <w:sz w:val="20"/>
          <w:szCs w:val="20"/>
        </w:rPr>
        <w:t xml:space="preserve">своевременно </w:t>
      </w:r>
      <w:r w:rsidR="001E6060" w:rsidRPr="00592804">
        <w:rPr>
          <w:rFonts w:ascii="Times New Roman" w:hAnsi="Times New Roman"/>
          <w:sz w:val="20"/>
          <w:szCs w:val="20"/>
        </w:rPr>
        <w:t xml:space="preserve">(до </w:t>
      </w:r>
      <w:r w:rsidR="00523AA2" w:rsidRPr="00592804">
        <w:rPr>
          <w:rFonts w:ascii="Times New Roman" w:hAnsi="Times New Roman"/>
          <w:sz w:val="20"/>
          <w:szCs w:val="20"/>
        </w:rPr>
        <w:t>2</w:t>
      </w:r>
      <w:r w:rsidR="0067466B">
        <w:rPr>
          <w:rFonts w:ascii="Times New Roman" w:hAnsi="Times New Roman"/>
          <w:sz w:val="20"/>
          <w:szCs w:val="20"/>
        </w:rPr>
        <w:t>6</w:t>
      </w:r>
      <w:bookmarkStart w:id="0" w:name="_GoBack"/>
      <w:bookmarkEnd w:id="0"/>
      <w:r w:rsidR="00523AA2" w:rsidRPr="00592804">
        <w:rPr>
          <w:rFonts w:ascii="Times New Roman" w:hAnsi="Times New Roman"/>
          <w:sz w:val="20"/>
          <w:szCs w:val="20"/>
        </w:rPr>
        <w:t xml:space="preserve"> </w:t>
      </w:r>
      <w:r w:rsidR="001E6060" w:rsidRPr="00592804">
        <w:rPr>
          <w:rFonts w:ascii="Times New Roman" w:hAnsi="Times New Roman"/>
          <w:sz w:val="20"/>
          <w:szCs w:val="20"/>
        </w:rPr>
        <w:t>мая</w:t>
      </w:r>
      <w:r w:rsidR="00CD4860" w:rsidRPr="00592804">
        <w:rPr>
          <w:rFonts w:ascii="Times New Roman" w:hAnsi="Times New Roman"/>
          <w:sz w:val="20"/>
          <w:szCs w:val="20"/>
        </w:rPr>
        <w:t xml:space="preserve"> 20</w:t>
      </w:r>
      <w:r w:rsidR="0010391B" w:rsidRPr="00592804">
        <w:rPr>
          <w:rFonts w:ascii="Times New Roman" w:hAnsi="Times New Roman"/>
          <w:sz w:val="20"/>
          <w:szCs w:val="20"/>
        </w:rPr>
        <w:t>2</w:t>
      </w:r>
      <w:r w:rsidR="00523AA2" w:rsidRPr="00592804">
        <w:rPr>
          <w:rFonts w:ascii="Times New Roman" w:hAnsi="Times New Roman"/>
          <w:sz w:val="20"/>
          <w:szCs w:val="20"/>
        </w:rPr>
        <w:t>5</w:t>
      </w:r>
      <w:r w:rsidR="00CD4860" w:rsidRPr="00421620">
        <w:rPr>
          <w:rFonts w:ascii="Times New Roman" w:hAnsi="Times New Roman"/>
          <w:sz w:val="20"/>
          <w:szCs w:val="20"/>
        </w:rPr>
        <w:t xml:space="preserve"> г.) </w:t>
      </w:r>
      <w:r w:rsidRPr="00421620">
        <w:rPr>
          <w:rFonts w:ascii="Times New Roman" w:hAnsi="Times New Roman"/>
          <w:sz w:val="20"/>
          <w:szCs w:val="20"/>
        </w:rPr>
        <w:t xml:space="preserve">оплатить </w:t>
      </w:r>
      <w:r w:rsidR="009F0CFB">
        <w:rPr>
          <w:rFonts w:ascii="Times New Roman" w:hAnsi="Times New Roman"/>
          <w:sz w:val="20"/>
          <w:szCs w:val="20"/>
        </w:rPr>
        <w:t>организационный взнос</w:t>
      </w:r>
      <w:r w:rsidRPr="00421620">
        <w:rPr>
          <w:rFonts w:ascii="Times New Roman" w:hAnsi="Times New Roman"/>
          <w:sz w:val="20"/>
          <w:szCs w:val="20"/>
        </w:rPr>
        <w:t>;</w:t>
      </w:r>
    </w:p>
    <w:p w:rsidR="00510089" w:rsidRPr="00421620" w:rsidRDefault="00510089" w:rsidP="0012756E">
      <w:pPr>
        <w:pStyle w:val="1"/>
        <w:numPr>
          <w:ilvl w:val="0"/>
          <w:numId w:val="2"/>
        </w:numPr>
        <w:spacing w:after="0" w:line="240" w:lineRule="auto"/>
        <w:ind w:left="709" w:hanging="142"/>
        <w:jc w:val="both"/>
        <w:rPr>
          <w:rFonts w:ascii="Times New Roman" w:hAnsi="Times New Roman"/>
          <w:sz w:val="20"/>
          <w:szCs w:val="20"/>
        </w:rPr>
      </w:pPr>
      <w:r w:rsidRPr="00421620">
        <w:rPr>
          <w:rFonts w:ascii="Times New Roman" w:hAnsi="Times New Roman"/>
          <w:sz w:val="20"/>
          <w:szCs w:val="20"/>
        </w:rPr>
        <w:t xml:space="preserve">своевременно предоставить «ОРГАНИЗАТОРУ» информацию, необходимую для исполнения им настоящего </w:t>
      </w:r>
      <w:r w:rsidRPr="008E36B2">
        <w:rPr>
          <w:rFonts w:ascii="Times New Roman" w:hAnsi="Times New Roman"/>
          <w:sz w:val="20"/>
          <w:szCs w:val="20"/>
        </w:rPr>
        <w:t>Договора</w:t>
      </w:r>
      <w:r w:rsidR="005949F0" w:rsidRPr="008E36B2">
        <w:rPr>
          <w:rFonts w:ascii="Times New Roman" w:hAnsi="Times New Roman"/>
          <w:sz w:val="20"/>
          <w:szCs w:val="20"/>
        </w:rPr>
        <w:t>: если юридическое лицо - карточка учреждения со всеми реквизитами; если физическое лицо - ФИО участника, ИНН, паспортные данные, адрес прописки</w:t>
      </w:r>
      <w:r w:rsidRPr="008E36B2">
        <w:rPr>
          <w:rFonts w:ascii="Times New Roman" w:hAnsi="Times New Roman"/>
          <w:sz w:val="20"/>
          <w:szCs w:val="20"/>
        </w:rPr>
        <w:t>;</w:t>
      </w:r>
    </w:p>
    <w:p w:rsidR="00510089" w:rsidRPr="00421620" w:rsidRDefault="00510089" w:rsidP="0012756E">
      <w:pPr>
        <w:pStyle w:val="1"/>
        <w:numPr>
          <w:ilvl w:val="0"/>
          <w:numId w:val="2"/>
        </w:numPr>
        <w:spacing w:after="0" w:line="240" w:lineRule="auto"/>
        <w:ind w:left="709" w:hanging="142"/>
        <w:jc w:val="both"/>
        <w:rPr>
          <w:rFonts w:ascii="Times New Roman" w:hAnsi="Times New Roman"/>
          <w:kern w:val="24"/>
          <w:sz w:val="20"/>
          <w:szCs w:val="20"/>
        </w:rPr>
      </w:pPr>
      <w:r w:rsidRPr="002B02FA">
        <w:rPr>
          <w:rFonts w:ascii="Times New Roman" w:hAnsi="Times New Roman"/>
          <w:sz w:val="20"/>
          <w:szCs w:val="20"/>
        </w:rPr>
        <w:t>подписать</w:t>
      </w:r>
      <w:r w:rsidRPr="00421620">
        <w:rPr>
          <w:rFonts w:ascii="Times New Roman" w:hAnsi="Times New Roman"/>
          <w:kern w:val="24"/>
          <w:sz w:val="20"/>
          <w:szCs w:val="20"/>
        </w:rPr>
        <w:t xml:space="preserve"> Акт сдачи–приемки оказанных услуг</w:t>
      </w:r>
      <w:r w:rsidR="0088449F" w:rsidRPr="00421620">
        <w:rPr>
          <w:rFonts w:ascii="Times New Roman" w:hAnsi="Times New Roman"/>
          <w:kern w:val="24"/>
          <w:sz w:val="20"/>
          <w:szCs w:val="20"/>
        </w:rPr>
        <w:t xml:space="preserve"> и отправить почтой «ОРГАНИЗАТОРУ»</w:t>
      </w:r>
      <w:r w:rsidRPr="00421620">
        <w:rPr>
          <w:rFonts w:ascii="Times New Roman" w:hAnsi="Times New Roman"/>
          <w:kern w:val="24"/>
          <w:sz w:val="20"/>
          <w:szCs w:val="20"/>
        </w:rPr>
        <w:t>;</w:t>
      </w:r>
    </w:p>
    <w:p w:rsidR="00510089" w:rsidRPr="00421620" w:rsidRDefault="00510089" w:rsidP="0012756E">
      <w:pPr>
        <w:pStyle w:val="1"/>
        <w:numPr>
          <w:ilvl w:val="0"/>
          <w:numId w:val="2"/>
        </w:numPr>
        <w:spacing w:after="0" w:line="240" w:lineRule="auto"/>
        <w:ind w:left="709" w:hanging="142"/>
        <w:jc w:val="both"/>
        <w:rPr>
          <w:rFonts w:ascii="Times New Roman" w:hAnsi="Times New Roman"/>
          <w:sz w:val="20"/>
          <w:szCs w:val="20"/>
        </w:rPr>
      </w:pPr>
      <w:r w:rsidRPr="00421620">
        <w:rPr>
          <w:rFonts w:ascii="Times New Roman" w:hAnsi="Times New Roman"/>
          <w:sz w:val="20"/>
          <w:szCs w:val="20"/>
        </w:rPr>
        <w:t>обеспечить соблюдение своими представителями локальных нормативных актов, действующих в Горном институте КНЦ РАН.</w:t>
      </w:r>
    </w:p>
    <w:p w:rsidR="00510089" w:rsidRPr="00421620" w:rsidRDefault="002B664B" w:rsidP="0012756E">
      <w:pPr>
        <w:pStyle w:val="1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421620">
        <w:rPr>
          <w:rFonts w:ascii="Times New Roman" w:hAnsi="Times New Roman"/>
          <w:sz w:val="20"/>
          <w:szCs w:val="20"/>
        </w:rPr>
        <w:t>«УЧАСТНИК» предоставляет «ОРГАНИЗАТОРУ» свое согласие на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уничтожение персональных данных представителей «УЧАСТНИКА» для целей деятельности, связанной с проведением конференций, в период - до отзыва персональных данных.</w:t>
      </w:r>
      <w:proofErr w:type="gramEnd"/>
      <w:r w:rsidRPr="00421620">
        <w:rPr>
          <w:rFonts w:ascii="Times New Roman" w:hAnsi="Times New Roman"/>
          <w:sz w:val="20"/>
          <w:szCs w:val="20"/>
        </w:rPr>
        <w:t xml:space="preserve"> «УЧАСТНИК» принимает на себя обязательство за сбор согласий на передачу «ОРГАНИЗАТОРУ» персональных данных своих сотрудников, указанные согласия хранятся у «УЧАСТНИКА», а также принимает на себя ответственность за возможный ущерб, причиненный «ОРГАНИЗАТОРУ» действиями сотрудников «УЧАСТНИКА» (в том числе по вопросам использования переданных персональных данных).</w:t>
      </w:r>
    </w:p>
    <w:p w:rsidR="00510089" w:rsidRPr="00421620" w:rsidRDefault="00510089" w:rsidP="0012756E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510089" w:rsidRPr="00421620" w:rsidRDefault="00510089" w:rsidP="0012756E">
      <w:pPr>
        <w:pStyle w:val="1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421620">
        <w:rPr>
          <w:rFonts w:ascii="Times New Roman" w:hAnsi="Times New Roman"/>
          <w:sz w:val="20"/>
          <w:szCs w:val="20"/>
        </w:rPr>
        <w:t>СТОИМОСТЬ УСЛУГ И ПОРЯДОК РАСЧЕТОВ</w:t>
      </w:r>
    </w:p>
    <w:p w:rsidR="00BA59E0" w:rsidRPr="0012756E" w:rsidRDefault="00BA59E0" w:rsidP="0012756E">
      <w:pPr>
        <w:pStyle w:val="1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 w:rsidRPr="00421620">
        <w:rPr>
          <w:rFonts w:ascii="Times New Roman" w:hAnsi="Times New Roman"/>
          <w:sz w:val="20"/>
          <w:szCs w:val="20"/>
        </w:rPr>
        <w:t xml:space="preserve">Стоимость </w:t>
      </w:r>
      <w:r w:rsidR="009F0CFB">
        <w:rPr>
          <w:rFonts w:ascii="Times New Roman" w:hAnsi="Times New Roman"/>
          <w:sz w:val="20"/>
          <w:szCs w:val="20"/>
        </w:rPr>
        <w:t>организационного взноса за 1 представителя «УЧАСТНИКА»</w:t>
      </w:r>
      <w:r w:rsidRPr="00421620">
        <w:rPr>
          <w:rFonts w:ascii="Times New Roman" w:hAnsi="Times New Roman"/>
          <w:sz w:val="20"/>
          <w:szCs w:val="20"/>
        </w:rPr>
        <w:t xml:space="preserve"> </w:t>
      </w:r>
      <w:r w:rsidR="0012756E" w:rsidRPr="0012756E">
        <w:rPr>
          <w:rFonts w:ascii="Times New Roman" w:hAnsi="Times New Roman"/>
          <w:sz w:val="20"/>
          <w:szCs w:val="20"/>
        </w:rPr>
        <w:t>-</w:t>
      </w:r>
      <w:r w:rsidR="0012756E">
        <w:rPr>
          <w:rFonts w:ascii="Times New Roman" w:hAnsi="Times New Roman"/>
          <w:sz w:val="20"/>
          <w:szCs w:val="20"/>
        </w:rPr>
        <w:t xml:space="preserve"> </w:t>
      </w:r>
      <w:r w:rsidR="0012756E" w:rsidRPr="0012756E">
        <w:rPr>
          <w:rFonts w:ascii="Times New Roman" w:hAnsi="Times New Roman"/>
          <w:sz w:val="20"/>
          <w:szCs w:val="20"/>
        </w:rPr>
        <w:t>5000</w:t>
      </w:r>
      <w:r w:rsidRPr="0012756E">
        <w:rPr>
          <w:rFonts w:ascii="Times New Roman" w:hAnsi="Times New Roman"/>
          <w:sz w:val="20"/>
          <w:szCs w:val="20"/>
        </w:rPr>
        <w:t xml:space="preserve"> (</w:t>
      </w:r>
      <w:r w:rsidR="0012756E" w:rsidRPr="0012756E">
        <w:rPr>
          <w:rFonts w:ascii="Times New Roman" w:hAnsi="Times New Roman"/>
          <w:sz w:val="20"/>
          <w:szCs w:val="20"/>
        </w:rPr>
        <w:t>пять тысяч</w:t>
      </w:r>
      <w:r w:rsidRPr="0012756E">
        <w:rPr>
          <w:rFonts w:ascii="Times New Roman" w:hAnsi="Times New Roman"/>
          <w:sz w:val="20"/>
          <w:szCs w:val="20"/>
        </w:rPr>
        <w:t xml:space="preserve">) руб., в </w:t>
      </w:r>
      <w:proofErr w:type="spellStart"/>
      <w:r w:rsidRPr="0012756E">
        <w:rPr>
          <w:rFonts w:ascii="Times New Roman" w:hAnsi="Times New Roman"/>
          <w:sz w:val="20"/>
          <w:szCs w:val="20"/>
        </w:rPr>
        <w:t>т.ч</w:t>
      </w:r>
      <w:proofErr w:type="spellEnd"/>
      <w:r w:rsidRPr="0012756E">
        <w:rPr>
          <w:rFonts w:ascii="Times New Roman" w:hAnsi="Times New Roman"/>
          <w:sz w:val="20"/>
          <w:szCs w:val="20"/>
        </w:rPr>
        <w:t xml:space="preserve">. НДС 20% - </w:t>
      </w:r>
      <w:r w:rsidR="0012756E">
        <w:rPr>
          <w:rFonts w:ascii="Times New Roman" w:hAnsi="Times New Roman"/>
          <w:sz w:val="20"/>
          <w:szCs w:val="20"/>
        </w:rPr>
        <w:t>833</w:t>
      </w:r>
      <w:r w:rsidRPr="0012756E">
        <w:rPr>
          <w:rFonts w:ascii="Times New Roman" w:hAnsi="Times New Roman"/>
          <w:sz w:val="20"/>
          <w:szCs w:val="20"/>
        </w:rPr>
        <w:t xml:space="preserve"> (</w:t>
      </w:r>
      <w:r w:rsidR="0012756E">
        <w:rPr>
          <w:rFonts w:ascii="Times New Roman" w:hAnsi="Times New Roman"/>
          <w:sz w:val="20"/>
          <w:szCs w:val="20"/>
        </w:rPr>
        <w:t>восемьсот тридцать три</w:t>
      </w:r>
      <w:r w:rsidRPr="0012756E">
        <w:rPr>
          <w:rFonts w:ascii="Times New Roman" w:hAnsi="Times New Roman"/>
          <w:sz w:val="20"/>
          <w:szCs w:val="20"/>
        </w:rPr>
        <w:t xml:space="preserve">) руб. </w:t>
      </w:r>
      <w:r w:rsidR="0012756E">
        <w:rPr>
          <w:rFonts w:ascii="Times New Roman" w:hAnsi="Times New Roman"/>
          <w:sz w:val="20"/>
          <w:szCs w:val="20"/>
        </w:rPr>
        <w:t>33</w:t>
      </w:r>
      <w:r w:rsidRPr="0012756E">
        <w:rPr>
          <w:rFonts w:ascii="Times New Roman" w:hAnsi="Times New Roman"/>
          <w:sz w:val="20"/>
          <w:szCs w:val="20"/>
        </w:rPr>
        <w:t xml:space="preserve"> коп.</w:t>
      </w:r>
    </w:p>
    <w:p w:rsidR="00510089" w:rsidRPr="008E36B2" w:rsidRDefault="00510089" w:rsidP="0012756E">
      <w:pPr>
        <w:pStyle w:val="1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 w:rsidRPr="008E36B2">
        <w:rPr>
          <w:rFonts w:ascii="Times New Roman" w:hAnsi="Times New Roman"/>
          <w:sz w:val="20"/>
          <w:szCs w:val="20"/>
        </w:rPr>
        <w:t>Основанием для оплаты является счет, выставляемый «ОРГАНИЗАТОРОМ» до момента оказания услуги по настоящему Договору</w:t>
      </w:r>
      <w:r w:rsidR="005949F0" w:rsidRPr="008E36B2">
        <w:rPr>
          <w:rFonts w:ascii="Times New Roman" w:hAnsi="Times New Roman"/>
          <w:sz w:val="20"/>
          <w:szCs w:val="20"/>
        </w:rPr>
        <w:t>, согласно поданным заявкам и предоставленной информации об участнике (если юридическое лицо - карточка учреждения со всеми реквизитами; если физическое лицо - ФИО участника, ИНН, паспортные данные, адрес прописки)</w:t>
      </w:r>
      <w:r w:rsidRPr="008E36B2">
        <w:rPr>
          <w:rFonts w:ascii="Times New Roman" w:hAnsi="Times New Roman"/>
          <w:sz w:val="20"/>
          <w:szCs w:val="20"/>
        </w:rPr>
        <w:t>.</w:t>
      </w:r>
    </w:p>
    <w:p w:rsidR="00510089" w:rsidRPr="00421620" w:rsidRDefault="00510089" w:rsidP="007853AD">
      <w:pPr>
        <w:pStyle w:val="1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 w:rsidRPr="00421620">
        <w:rPr>
          <w:rFonts w:ascii="Times New Roman" w:hAnsi="Times New Roman"/>
          <w:sz w:val="20"/>
          <w:szCs w:val="20"/>
        </w:rPr>
        <w:t>Перечисление денежных средств осуществляется путем 100% предоплаты на расчетный счет «ОРГАНИЗАТОРА», указанный в настоящем Договоре.</w:t>
      </w:r>
    </w:p>
    <w:p w:rsidR="00510089" w:rsidRPr="00421620" w:rsidRDefault="00510089" w:rsidP="007853AD">
      <w:pPr>
        <w:pStyle w:val="1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 w:rsidRPr="00421620">
        <w:rPr>
          <w:rFonts w:ascii="Times New Roman" w:hAnsi="Times New Roman"/>
          <w:sz w:val="20"/>
          <w:szCs w:val="20"/>
        </w:rPr>
        <w:t>Расходы, связанные с проживанием иногородних представителей «УЧАСТНИКА» в гостин</w:t>
      </w:r>
      <w:r w:rsidR="00941CF6" w:rsidRPr="00421620">
        <w:rPr>
          <w:rFonts w:ascii="Times New Roman" w:hAnsi="Times New Roman"/>
          <w:sz w:val="20"/>
          <w:szCs w:val="20"/>
        </w:rPr>
        <w:t>ице, оплачиваются «УЧАСТНИКОМ».</w:t>
      </w:r>
    </w:p>
    <w:p w:rsidR="00510089" w:rsidRPr="00421620" w:rsidRDefault="00510089" w:rsidP="0012756E">
      <w:pPr>
        <w:pStyle w:val="1"/>
        <w:spacing w:after="0" w:line="240" w:lineRule="auto"/>
        <w:ind w:left="1065"/>
        <w:jc w:val="both"/>
        <w:rPr>
          <w:rFonts w:ascii="Times New Roman" w:hAnsi="Times New Roman"/>
          <w:sz w:val="20"/>
          <w:szCs w:val="20"/>
        </w:rPr>
      </w:pPr>
    </w:p>
    <w:p w:rsidR="00510089" w:rsidRPr="00421620" w:rsidRDefault="00510089" w:rsidP="0012756E">
      <w:pPr>
        <w:pStyle w:val="1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421620">
        <w:rPr>
          <w:rFonts w:ascii="Times New Roman" w:hAnsi="Times New Roman"/>
          <w:sz w:val="20"/>
          <w:szCs w:val="20"/>
        </w:rPr>
        <w:t>ОТВЕТСТВЕННОСТЬ СТОРОН</w:t>
      </w:r>
    </w:p>
    <w:p w:rsidR="00510089" w:rsidRDefault="00510089" w:rsidP="007853AD">
      <w:pPr>
        <w:pStyle w:val="1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 w:rsidRPr="00421620">
        <w:rPr>
          <w:rFonts w:ascii="Times New Roman" w:hAnsi="Times New Roman"/>
          <w:sz w:val="20"/>
          <w:szCs w:val="20"/>
        </w:rPr>
        <w:t>За неисполнение или ненадлежащее исполнение своих обязательств по Договору стороны несут ответственность в соответствии с действующим законодательством Российской Федерации.</w:t>
      </w:r>
    </w:p>
    <w:p w:rsidR="0002278F" w:rsidRPr="007829E9" w:rsidRDefault="0002278F" w:rsidP="007829E9">
      <w:pPr>
        <w:pStyle w:val="1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proofErr w:type="gramStart"/>
      <w:r w:rsidRPr="007829E9">
        <w:rPr>
          <w:rFonts w:ascii="Times New Roman" w:hAnsi="Times New Roman"/>
          <w:sz w:val="20"/>
          <w:szCs w:val="20"/>
        </w:rPr>
        <w:t>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</w:p>
    <w:p w:rsidR="0002278F" w:rsidRPr="007829E9" w:rsidRDefault="0002278F" w:rsidP="007829E9">
      <w:pPr>
        <w:pStyle w:val="1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 w:rsidRPr="007829E9">
        <w:rPr>
          <w:rFonts w:ascii="Times New Roman" w:hAnsi="Times New Roman"/>
          <w:sz w:val="20"/>
          <w:szCs w:val="20"/>
        </w:rPr>
        <w:lastRenderedPageBreak/>
        <w:t>В случае возникновения у Стороны подозрений, что произошло или может произойти нарушение каких-либо положений настоящего пункта, соответствующая Сторона обязуется уведомить другую Сторону в письменной форме. «Горячая линия» оповещения со стороны Заказчика: (815 55)79233, e-</w:t>
      </w:r>
      <w:proofErr w:type="spellStart"/>
      <w:r w:rsidRPr="007829E9">
        <w:rPr>
          <w:rFonts w:ascii="Times New Roman" w:hAnsi="Times New Roman"/>
          <w:sz w:val="20"/>
          <w:szCs w:val="20"/>
        </w:rPr>
        <w:t>mail</w:t>
      </w:r>
      <w:proofErr w:type="spellEnd"/>
      <w:r w:rsidRPr="007829E9">
        <w:rPr>
          <w:rFonts w:ascii="Times New Roman" w:hAnsi="Times New Roman"/>
          <w:sz w:val="20"/>
          <w:szCs w:val="20"/>
        </w:rPr>
        <w:t>: m.svetlov@ksc.ru</w:t>
      </w:r>
    </w:p>
    <w:p w:rsidR="00510089" w:rsidRPr="00421620" w:rsidRDefault="00510089" w:rsidP="007853AD">
      <w:pPr>
        <w:pStyle w:val="1"/>
        <w:spacing w:after="0" w:line="240" w:lineRule="auto"/>
        <w:ind w:left="709"/>
        <w:jc w:val="both"/>
        <w:rPr>
          <w:rFonts w:ascii="Times New Roman" w:hAnsi="Times New Roman"/>
          <w:sz w:val="20"/>
          <w:szCs w:val="20"/>
        </w:rPr>
      </w:pPr>
    </w:p>
    <w:p w:rsidR="00510089" w:rsidRPr="00421620" w:rsidRDefault="00510089" w:rsidP="0012756E">
      <w:pPr>
        <w:pStyle w:val="1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421620">
        <w:rPr>
          <w:rFonts w:ascii="Times New Roman" w:hAnsi="Times New Roman"/>
          <w:sz w:val="20"/>
          <w:szCs w:val="20"/>
        </w:rPr>
        <w:t>ОБСТОЯТЕЛЬСТВА ФОРС-МАЖОР</w:t>
      </w:r>
    </w:p>
    <w:p w:rsidR="00510089" w:rsidRPr="00421620" w:rsidRDefault="00510089" w:rsidP="007853AD">
      <w:pPr>
        <w:pStyle w:val="1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 w:rsidRPr="00421620">
        <w:rPr>
          <w:rFonts w:ascii="Times New Roman" w:hAnsi="Times New Roman"/>
          <w:sz w:val="20"/>
          <w:szCs w:val="20"/>
        </w:rPr>
        <w:t>Стороны освобождаются от ответственности за частичное или полное невыполнение своих обязательств в том случае, если они докажут, что оно произошло в результате обстоятельств непреодолимой силы, а именно: землетрясения, пожара, забастовки, решений правительства или других подобных обстоятельств, возникших после подписания настоящего Договора.</w:t>
      </w:r>
    </w:p>
    <w:p w:rsidR="00510089" w:rsidRPr="00421620" w:rsidRDefault="00510089" w:rsidP="007853AD">
      <w:pPr>
        <w:pStyle w:val="1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 w:rsidRPr="00421620">
        <w:rPr>
          <w:rFonts w:ascii="Times New Roman" w:hAnsi="Times New Roman"/>
          <w:sz w:val="20"/>
          <w:szCs w:val="20"/>
        </w:rPr>
        <w:t>Сторона, которая не в состоянии выполнить свои обязательства по настоящему Договору ввиду обстоятельств форс-мажор, обязана в трехдневный срок известить другую Сторону о возникновении таких обстоятельств.</w:t>
      </w:r>
    </w:p>
    <w:p w:rsidR="00510089" w:rsidRPr="00421620" w:rsidRDefault="00510089" w:rsidP="0012756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510089" w:rsidRPr="00421620" w:rsidRDefault="00510089" w:rsidP="0012756E">
      <w:pPr>
        <w:pStyle w:val="1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421620">
        <w:rPr>
          <w:rFonts w:ascii="Times New Roman" w:hAnsi="Times New Roman"/>
          <w:sz w:val="20"/>
          <w:szCs w:val="20"/>
        </w:rPr>
        <w:t>ПОРЯДОК РАЗРЕШЕНИЯ СПОРОВ И ИНЫЕ УСЛОВИЯ</w:t>
      </w:r>
    </w:p>
    <w:p w:rsidR="00510089" w:rsidRPr="00421620" w:rsidRDefault="00510089" w:rsidP="007853AD">
      <w:pPr>
        <w:pStyle w:val="1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 w:rsidRPr="00421620">
        <w:rPr>
          <w:rFonts w:ascii="Times New Roman" w:hAnsi="Times New Roman"/>
          <w:sz w:val="20"/>
          <w:szCs w:val="20"/>
        </w:rPr>
        <w:t>Все неурегулированные Сторонами споры и разногласия рассматриваются в суде общей юрисдикции, либо Арбитражном суде по месту нахождения организатора.</w:t>
      </w:r>
    </w:p>
    <w:p w:rsidR="00510089" w:rsidRPr="00421620" w:rsidRDefault="00510089" w:rsidP="007853AD">
      <w:pPr>
        <w:pStyle w:val="1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 w:rsidRPr="00421620">
        <w:rPr>
          <w:rFonts w:ascii="Times New Roman" w:hAnsi="Times New Roman"/>
          <w:sz w:val="20"/>
          <w:szCs w:val="20"/>
        </w:rPr>
        <w:t>Настоящий договор вступает в силу с момента его подписания и действует до полного выполнения Сторонами обязательств, предусмотренных настоящим Договором.</w:t>
      </w:r>
    </w:p>
    <w:p w:rsidR="00510089" w:rsidRPr="00421620" w:rsidRDefault="00510089" w:rsidP="0012756E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510089" w:rsidRPr="00421620" w:rsidRDefault="00510089" w:rsidP="0012756E">
      <w:pPr>
        <w:pStyle w:val="1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421620">
        <w:rPr>
          <w:rFonts w:ascii="Times New Roman" w:hAnsi="Times New Roman"/>
          <w:sz w:val="20"/>
          <w:szCs w:val="20"/>
        </w:rPr>
        <w:t>ДЕЙСТВИЕ ДОГОВОРА, ЕГО ПРЕКРАЩЕНИЕ И РАСТОРЖЕНИЕ</w:t>
      </w:r>
    </w:p>
    <w:p w:rsidR="00510089" w:rsidRPr="00421620" w:rsidRDefault="00510089" w:rsidP="007853AD">
      <w:pPr>
        <w:pStyle w:val="1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 w:rsidRPr="00421620">
        <w:rPr>
          <w:rFonts w:ascii="Times New Roman" w:hAnsi="Times New Roman"/>
          <w:sz w:val="20"/>
          <w:szCs w:val="20"/>
        </w:rPr>
        <w:t>Настоящий Договор вступает в силу с момента подписания его уполномоченными представ</w:t>
      </w:r>
      <w:r w:rsidR="001E6060" w:rsidRPr="00421620">
        <w:rPr>
          <w:rFonts w:ascii="Times New Roman" w:hAnsi="Times New Roman"/>
          <w:sz w:val="20"/>
          <w:szCs w:val="20"/>
        </w:rPr>
        <w:t xml:space="preserve">ителями Сторон и действует по </w:t>
      </w:r>
      <w:r w:rsidR="00A5729D" w:rsidRPr="008E36B2">
        <w:rPr>
          <w:rFonts w:ascii="Times New Roman" w:hAnsi="Times New Roman"/>
          <w:sz w:val="20"/>
          <w:szCs w:val="20"/>
        </w:rPr>
        <w:t>6</w:t>
      </w:r>
      <w:r w:rsidR="008A2743" w:rsidRPr="008E36B2">
        <w:rPr>
          <w:rFonts w:ascii="Times New Roman" w:hAnsi="Times New Roman"/>
          <w:sz w:val="20"/>
          <w:szCs w:val="20"/>
        </w:rPr>
        <w:t xml:space="preserve"> июня</w:t>
      </w:r>
      <w:r w:rsidR="00424A45" w:rsidRPr="008E36B2">
        <w:rPr>
          <w:rFonts w:ascii="Times New Roman" w:hAnsi="Times New Roman"/>
          <w:sz w:val="20"/>
          <w:szCs w:val="20"/>
        </w:rPr>
        <w:t xml:space="preserve"> 202</w:t>
      </w:r>
      <w:r w:rsidR="00523AA2" w:rsidRPr="008E36B2">
        <w:rPr>
          <w:rFonts w:ascii="Times New Roman" w:hAnsi="Times New Roman"/>
          <w:sz w:val="20"/>
          <w:szCs w:val="20"/>
        </w:rPr>
        <w:t>5</w:t>
      </w:r>
      <w:r w:rsidRPr="008E36B2">
        <w:rPr>
          <w:rFonts w:ascii="Times New Roman" w:hAnsi="Times New Roman"/>
          <w:sz w:val="20"/>
          <w:szCs w:val="20"/>
        </w:rPr>
        <w:t xml:space="preserve"> г</w:t>
      </w:r>
      <w:r w:rsidRPr="00421620">
        <w:rPr>
          <w:rFonts w:ascii="Times New Roman" w:hAnsi="Times New Roman"/>
          <w:sz w:val="20"/>
          <w:szCs w:val="20"/>
        </w:rPr>
        <w:t>.</w:t>
      </w:r>
      <w:r w:rsidR="00962337" w:rsidRPr="00421620">
        <w:rPr>
          <w:rFonts w:ascii="Times New Roman" w:hAnsi="Times New Roman"/>
          <w:sz w:val="20"/>
          <w:szCs w:val="20"/>
        </w:rPr>
        <w:t xml:space="preserve"> </w:t>
      </w:r>
      <w:r w:rsidRPr="00421620">
        <w:rPr>
          <w:rFonts w:ascii="Times New Roman" w:hAnsi="Times New Roman"/>
          <w:sz w:val="20"/>
          <w:szCs w:val="20"/>
        </w:rPr>
        <w:t>включительно, а в части расчетов – до полного их завершения.</w:t>
      </w:r>
    </w:p>
    <w:p w:rsidR="00510089" w:rsidRPr="00421620" w:rsidRDefault="00510089" w:rsidP="007853AD">
      <w:pPr>
        <w:pStyle w:val="1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 w:rsidRPr="00421620">
        <w:rPr>
          <w:rFonts w:ascii="Times New Roman" w:hAnsi="Times New Roman"/>
          <w:sz w:val="20"/>
          <w:szCs w:val="20"/>
        </w:rPr>
        <w:t xml:space="preserve">Все изменения и дополнения к настоящему Договору и, в частности, дополнительные услуги со стороны «ОРГАНИЗАТОРА», не указанные в настоящем Договоре, будут считаться </w:t>
      </w:r>
      <w:r w:rsidR="006F7ABA" w:rsidRPr="00421620">
        <w:rPr>
          <w:rFonts w:ascii="Times New Roman" w:hAnsi="Times New Roman"/>
          <w:sz w:val="20"/>
          <w:szCs w:val="20"/>
        </w:rPr>
        <w:t>не</w:t>
      </w:r>
      <w:r w:rsidRPr="00421620">
        <w:rPr>
          <w:rFonts w:ascii="Times New Roman" w:hAnsi="Times New Roman"/>
          <w:sz w:val="20"/>
          <w:szCs w:val="20"/>
        </w:rPr>
        <w:t>действительными, если они не будут оформлены в виде дополнительного соглашения к настоящему договору, и подписанному обеими Сторонами.</w:t>
      </w:r>
    </w:p>
    <w:p w:rsidR="00510089" w:rsidRPr="00421620" w:rsidRDefault="00510089" w:rsidP="007853AD">
      <w:pPr>
        <w:pStyle w:val="1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0"/>
          <w:szCs w:val="20"/>
        </w:rPr>
      </w:pPr>
      <w:r w:rsidRPr="00421620">
        <w:rPr>
          <w:rFonts w:ascii="Times New Roman" w:hAnsi="Times New Roman"/>
          <w:sz w:val="20"/>
          <w:szCs w:val="20"/>
        </w:rPr>
        <w:t>Настоящий Договор составлен в двух экземплярах, по одному для каждой из Сторон. Оба экземпляра имеют одинаковую юридическую силу.</w:t>
      </w:r>
    </w:p>
    <w:p w:rsidR="00510089" w:rsidRPr="00421620" w:rsidRDefault="00510089" w:rsidP="007853AD">
      <w:pPr>
        <w:pStyle w:val="1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510089" w:rsidRPr="00421620" w:rsidRDefault="00510089" w:rsidP="0012756E">
      <w:pPr>
        <w:pStyle w:val="1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/>
          <w:sz w:val="20"/>
          <w:szCs w:val="20"/>
        </w:rPr>
      </w:pPr>
      <w:r w:rsidRPr="00421620">
        <w:rPr>
          <w:rFonts w:ascii="Times New Roman" w:hAnsi="Times New Roman"/>
          <w:sz w:val="20"/>
          <w:szCs w:val="20"/>
        </w:rPr>
        <w:t>ЮРИДИЧЕСКИЕ АДРЕСА И РАСЧЕТНЫЕ РЕКВИЗИТЫ СТОРОН</w:t>
      </w:r>
    </w:p>
    <w:p w:rsidR="00510089" w:rsidRPr="00421620" w:rsidRDefault="00510089" w:rsidP="0012756E">
      <w:pPr>
        <w:pStyle w:val="1"/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</w:p>
    <w:tbl>
      <w:tblPr>
        <w:tblW w:w="10490" w:type="dxa"/>
        <w:tblInd w:w="108" w:type="dxa"/>
        <w:tblLook w:val="00A0" w:firstRow="1" w:lastRow="0" w:firstColumn="1" w:lastColumn="0" w:noHBand="0" w:noVBand="0"/>
      </w:tblPr>
      <w:tblGrid>
        <w:gridCol w:w="5245"/>
        <w:gridCol w:w="5245"/>
      </w:tblGrid>
      <w:tr w:rsidR="00B05666" w:rsidRPr="00421620" w:rsidTr="00772F9C">
        <w:tc>
          <w:tcPr>
            <w:tcW w:w="5245" w:type="dxa"/>
          </w:tcPr>
          <w:p w:rsidR="00B05666" w:rsidRPr="00421620" w:rsidRDefault="00772F9C" w:rsidP="00772F9C">
            <w:pPr>
              <w:pStyle w:val="1"/>
              <w:spacing w:after="0" w:line="240" w:lineRule="auto"/>
              <w:ind w:left="0" w:right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  <w:tc>
          <w:tcPr>
            <w:tcW w:w="5245" w:type="dxa"/>
          </w:tcPr>
          <w:p w:rsidR="00B05666" w:rsidRPr="00421620" w:rsidRDefault="00772F9C" w:rsidP="00772F9C">
            <w:pPr>
              <w:pStyle w:val="1"/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ОРГАНИЗАТОР</w:t>
            </w:r>
          </w:p>
        </w:tc>
      </w:tr>
      <w:tr w:rsidR="00510089" w:rsidRPr="00421620" w:rsidTr="00772F9C">
        <w:tc>
          <w:tcPr>
            <w:tcW w:w="5245" w:type="dxa"/>
          </w:tcPr>
          <w:p w:rsidR="003E3B09" w:rsidRPr="00421620" w:rsidRDefault="003E3B09" w:rsidP="00772F9C">
            <w:pPr>
              <w:pStyle w:val="1"/>
              <w:spacing w:after="0" w:line="240" w:lineRule="auto"/>
              <w:ind w:left="0" w:right="317"/>
              <w:rPr>
                <w:rFonts w:ascii="Times New Roman" w:hAnsi="Times New Roman"/>
                <w:sz w:val="20"/>
                <w:szCs w:val="20"/>
              </w:rPr>
            </w:pPr>
          </w:p>
          <w:p w:rsidR="00D02464" w:rsidRPr="00421620" w:rsidRDefault="00D02464" w:rsidP="00772F9C">
            <w:pPr>
              <w:pStyle w:val="1"/>
              <w:spacing w:after="0" w:line="240" w:lineRule="auto"/>
              <w:ind w:left="0" w:right="317"/>
              <w:rPr>
                <w:rFonts w:ascii="Times New Roman" w:hAnsi="Times New Roman"/>
                <w:sz w:val="20"/>
                <w:szCs w:val="20"/>
              </w:rPr>
            </w:pPr>
          </w:p>
          <w:p w:rsidR="00D02464" w:rsidRPr="00421620" w:rsidRDefault="00D02464" w:rsidP="00772F9C">
            <w:pPr>
              <w:pStyle w:val="1"/>
              <w:spacing w:after="0" w:line="240" w:lineRule="auto"/>
              <w:ind w:left="0" w:right="317"/>
              <w:rPr>
                <w:rFonts w:ascii="Times New Roman" w:hAnsi="Times New Roman"/>
                <w:sz w:val="20"/>
                <w:szCs w:val="20"/>
              </w:rPr>
            </w:pPr>
          </w:p>
          <w:p w:rsidR="00D02464" w:rsidRPr="00421620" w:rsidRDefault="00D02464" w:rsidP="00772F9C">
            <w:pPr>
              <w:pStyle w:val="1"/>
              <w:spacing w:after="0" w:line="240" w:lineRule="auto"/>
              <w:ind w:left="0" w:right="317"/>
              <w:rPr>
                <w:rFonts w:ascii="Times New Roman" w:hAnsi="Times New Roman"/>
                <w:sz w:val="20"/>
                <w:szCs w:val="20"/>
              </w:rPr>
            </w:pPr>
          </w:p>
          <w:p w:rsidR="00D02464" w:rsidRPr="00421620" w:rsidRDefault="00D02464" w:rsidP="00772F9C">
            <w:pPr>
              <w:pStyle w:val="1"/>
              <w:spacing w:after="0" w:line="240" w:lineRule="auto"/>
              <w:ind w:left="0" w:right="317"/>
              <w:rPr>
                <w:rFonts w:ascii="Times New Roman" w:hAnsi="Times New Roman"/>
                <w:sz w:val="20"/>
                <w:szCs w:val="20"/>
              </w:rPr>
            </w:pPr>
          </w:p>
          <w:p w:rsidR="00510089" w:rsidRPr="00421620" w:rsidRDefault="00510089" w:rsidP="00772F9C">
            <w:pPr>
              <w:pStyle w:val="1"/>
              <w:spacing w:after="0" w:line="240" w:lineRule="auto"/>
              <w:ind w:left="0" w:right="317"/>
              <w:rPr>
                <w:rFonts w:ascii="Times New Roman" w:hAnsi="Times New Roman"/>
                <w:sz w:val="20"/>
                <w:szCs w:val="20"/>
              </w:rPr>
            </w:pPr>
          </w:p>
          <w:p w:rsidR="00510089" w:rsidRPr="00421620" w:rsidRDefault="00510089" w:rsidP="00772F9C">
            <w:pPr>
              <w:pStyle w:val="1"/>
              <w:spacing w:after="0" w:line="240" w:lineRule="auto"/>
              <w:ind w:left="0" w:right="317"/>
              <w:rPr>
                <w:rFonts w:ascii="Times New Roman" w:hAnsi="Times New Roman"/>
                <w:sz w:val="20"/>
                <w:szCs w:val="20"/>
              </w:rPr>
            </w:pPr>
          </w:p>
          <w:p w:rsidR="00510089" w:rsidRPr="00421620" w:rsidRDefault="00510089" w:rsidP="00772F9C">
            <w:pPr>
              <w:pStyle w:val="1"/>
              <w:spacing w:after="0" w:line="240" w:lineRule="auto"/>
              <w:ind w:left="0" w:right="317"/>
              <w:rPr>
                <w:rFonts w:ascii="Times New Roman" w:hAnsi="Times New Roman"/>
                <w:sz w:val="20"/>
                <w:szCs w:val="20"/>
              </w:rPr>
            </w:pPr>
          </w:p>
          <w:p w:rsidR="00510089" w:rsidRPr="00421620" w:rsidRDefault="00510089" w:rsidP="00772F9C">
            <w:pPr>
              <w:pStyle w:val="1"/>
              <w:spacing w:after="0" w:line="240" w:lineRule="auto"/>
              <w:ind w:left="0" w:right="317"/>
              <w:rPr>
                <w:rFonts w:ascii="Times New Roman" w:hAnsi="Times New Roman"/>
                <w:sz w:val="20"/>
                <w:szCs w:val="20"/>
              </w:rPr>
            </w:pPr>
          </w:p>
          <w:p w:rsidR="00510089" w:rsidRPr="00421620" w:rsidRDefault="00510089" w:rsidP="00772F9C">
            <w:pPr>
              <w:pStyle w:val="1"/>
              <w:spacing w:after="0" w:line="240" w:lineRule="auto"/>
              <w:ind w:left="0" w:right="317"/>
              <w:rPr>
                <w:rFonts w:ascii="Times New Roman" w:hAnsi="Times New Roman"/>
                <w:sz w:val="20"/>
                <w:szCs w:val="20"/>
              </w:rPr>
            </w:pPr>
          </w:p>
          <w:p w:rsidR="00510089" w:rsidRPr="00421620" w:rsidRDefault="00510089" w:rsidP="00772F9C">
            <w:pPr>
              <w:pStyle w:val="1"/>
              <w:spacing w:after="0" w:line="240" w:lineRule="auto"/>
              <w:ind w:left="0" w:right="317"/>
              <w:rPr>
                <w:rFonts w:ascii="Times New Roman" w:hAnsi="Times New Roman"/>
                <w:sz w:val="20"/>
                <w:szCs w:val="20"/>
              </w:rPr>
            </w:pPr>
          </w:p>
          <w:p w:rsidR="00510089" w:rsidRPr="00421620" w:rsidRDefault="00510089" w:rsidP="00772F9C">
            <w:pPr>
              <w:pStyle w:val="1"/>
              <w:spacing w:after="0" w:line="240" w:lineRule="auto"/>
              <w:ind w:left="0" w:right="317"/>
              <w:rPr>
                <w:rFonts w:ascii="Times New Roman" w:hAnsi="Times New Roman"/>
                <w:sz w:val="20"/>
                <w:szCs w:val="20"/>
              </w:rPr>
            </w:pPr>
          </w:p>
          <w:p w:rsidR="00510089" w:rsidRPr="00421620" w:rsidRDefault="00510089" w:rsidP="00772F9C">
            <w:pPr>
              <w:pStyle w:val="1"/>
              <w:spacing w:after="0" w:line="240" w:lineRule="auto"/>
              <w:ind w:left="0" w:right="317"/>
              <w:rPr>
                <w:rFonts w:ascii="Times New Roman" w:hAnsi="Times New Roman"/>
                <w:sz w:val="20"/>
                <w:szCs w:val="20"/>
              </w:rPr>
            </w:pPr>
          </w:p>
          <w:p w:rsidR="00510089" w:rsidRPr="00421620" w:rsidRDefault="00510089" w:rsidP="00772F9C">
            <w:pPr>
              <w:pStyle w:val="1"/>
              <w:spacing w:after="0" w:line="240" w:lineRule="auto"/>
              <w:ind w:left="0" w:right="317"/>
              <w:rPr>
                <w:rFonts w:ascii="Times New Roman" w:hAnsi="Times New Roman"/>
                <w:sz w:val="20"/>
                <w:szCs w:val="20"/>
              </w:rPr>
            </w:pPr>
          </w:p>
          <w:p w:rsidR="00510089" w:rsidRPr="00421620" w:rsidRDefault="00510089" w:rsidP="00772F9C">
            <w:pPr>
              <w:pStyle w:val="1"/>
              <w:spacing w:after="0" w:line="240" w:lineRule="auto"/>
              <w:ind w:left="0" w:right="317"/>
              <w:rPr>
                <w:rFonts w:ascii="Times New Roman" w:hAnsi="Times New Roman"/>
                <w:sz w:val="20"/>
                <w:szCs w:val="20"/>
              </w:rPr>
            </w:pPr>
          </w:p>
          <w:p w:rsidR="00510089" w:rsidRPr="00421620" w:rsidRDefault="00510089" w:rsidP="00772F9C">
            <w:pPr>
              <w:pStyle w:val="1"/>
              <w:spacing w:after="0" w:line="240" w:lineRule="auto"/>
              <w:ind w:left="0" w:right="317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424A45" w:rsidRPr="00421620" w:rsidRDefault="00424A45" w:rsidP="00772F9C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1620">
              <w:rPr>
                <w:rFonts w:ascii="Times New Roman" w:hAnsi="Times New Roman"/>
                <w:sz w:val="20"/>
                <w:szCs w:val="20"/>
                <w:lang w:eastAsia="ru-RU"/>
              </w:rPr>
              <w:t>Федеральное государственное бюджетное учреждение науки Федеральный исследовательский центр «Кольский научный центр Российской академии наук» (ФИЦ КНЦ РАН)</w:t>
            </w:r>
          </w:p>
          <w:p w:rsidR="00424A45" w:rsidRPr="00421620" w:rsidRDefault="00424A45" w:rsidP="00772F9C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1620">
              <w:rPr>
                <w:rFonts w:ascii="Times New Roman" w:hAnsi="Times New Roman"/>
                <w:sz w:val="20"/>
                <w:szCs w:val="20"/>
                <w:lang w:eastAsia="ru-RU"/>
              </w:rPr>
              <w:t>ИНН 5101100280</w:t>
            </w:r>
          </w:p>
          <w:p w:rsidR="00424A45" w:rsidRPr="00421620" w:rsidRDefault="00772F9C" w:rsidP="00772F9C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КПП 511845007</w:t>
            </w:r>
          </w:p>
          <w:p w:rsidR="00424A45" w:rsidRPr="00421620" w:rsidRDefault="00424A45" w:rsidP="00772F9C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21620">
              <w:rPr>
                <w:rFonts w:ascii="Times New Roman" w:hAnsi="Times New Roman"/>
                <w:sz w:val="20"/>
                <w:szCs w:val="20"/>
                <w:lang w:eastAsia="ru-RU"/>
              </w:rPr>
              <w:t>Юридический адрес:184209, Мурманская область, г. Апатиты, ул. Ферсмана, д.14.</w:t>
            </w:r>
            <w:proofErr w:type="gramEnd"/>
          </w:p>
          <w:p w:rsidR="00424A45" w:rsidRPr="00421620" w:rsidRDefault="00424A45" w:rsidP="00772F9C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421620">
              <w:rPr>
                <w:rFonts w:ascii="Times New Roman" w:hAnsi="Times New Roman"/>
                <w:sz w:val="20"/>
                <w:szCs w:val="20"/>
                <w:lang w:eastAsia="ru-RU"/>
              </w:rPr>
              <w:t>Почтовый адрес: 184209, Мурманская область, г. Апатиты, ул. Ферсмана, д.24</w:t>
            </w:r>
            <w:proofErr w:type="gramEnd"/>
          </w:p>
          <w:p w:rsidR="00424A45" w:rsidRPr="00421620" w:rsidRDefault="00424A45" w:rsidP="00772F9C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162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Получатель</w:t>
            </w:r>
            <w:r w:rsidRPr="004216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УФК по Мурманской области (ГоИ КНЦ РАН </w:t>
            </w:r>
            <w:proofErr w:type="gramStart"/>
            <w:r w:rsidRPr="00421620">
              <w:rPr>
                <w:rFonts w:ascii="Times New Roman" w:hAnsi="Times New Roman"/>
                <w:sz w:val="20"/>
                <w:szCs w:val="20"/>
                <w:lang w:eastAsia="ru-RU"/>
              </w:rPr>
              <w:t>л</w:t>
            </w:r>
            <w:proofErr w:type="gramEnd"/>
            <w:r w:rsidRPr="00421620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421620">
              <w:rPr>
                <w:rFonts w:ascii="Times New Roman" w:hAnsi="Times New Roman"/>
                <w:sz w:val="20"/>
                <w:szCs w:val="20"/>
                <w:lang w:eastAsia="ru-RU"/>
              </w:rPr>
              <w:t>сч</w:t>
            </w:r>
            <w:proofErr w:type="spellEnd"/>
            <w:r w:rsidRPr="004216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20496Н59290)</w:t>
            </w:r>
          </w:p>
          <w:p w:rsidR="00424A45" w:rsidRPr="00421620" w:rsidRDefault="00424A45" w:rsidP="00772F9C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eastAsia="ru-RU"/>
              </w:rPr>
            </w:pPr>
            <w:r w:rsidRPr="0042162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Банк получателя</w:t>
            </w:r>
            <w:r w:rsidRPr="004216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</w:t>
            </w:r>
            <w:r w:rsidRPr="00421620">
              <w:rPr>
                <w:rFonts w:ascii="Times New Roman" w:hAnsi="Times New Roman"/>
                <w:color w:val="000000"/>
                <w:spacing w:val="3"/>
                <w:sz w:val="20"/>
                <w:szCs w:val="20"/>
                <w:lang w:eastAsia="ru-RU"/>
              </w:rPr>
              <w:t xml:space="preserve">ОТДЕЛЕНИЕ МУРМАНСК БАНКА РОССИИ//УФК по Мурманской области г. Мурманск  </w:t>
            </w:r>
          </w:p>
          <w:p w:rsidR="00424A45" w:rsidRPr="00421620" w:rsidRDefault="00424A45" w:rsidP="00772F9C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162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Расчетный счет получателя:</w:t>
            </w:r>
            <w:r w:rsidRPr="004216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2162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03214643000000014900</w:t>
            </w:r>
            <w:r w:rsidRPr="004216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424A45" w:rsidRPr="00421620" w:rsidRDefault="00424A45" w:rsidP="00772F9C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42162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Корреспондентский счет получателя (единый казначейский счет):</w:t>
            </w:r>
            <w:r w:rsidRPr="004216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2162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40102810745370000041</w:t>
            </w:r>
          </w:p>
          <w:p w:rsidR="00424A45" w:rsidRPr="00421620" w:rsidRDefault="00424A45" w:rsidP="00772F9C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162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БИК</w:t>
            </w:r>
            <w:r w:rsidRPr="004216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2162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(ТОФК)</w:t>
            </w:r>
            <w:r w:rsidRPr="00421620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21620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014705901</w:t>
            </w:r>
          </w:p>
          <w:p w:rsidR="00424A45" w:rsidRPr="00421620" w:rsidRDefault="00424A45" w:rsidP="00772F9C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1620">
              <w:rPr>
                <w:rFonts w:ascii="Times New Roman" w:hAnsi="Times New Roman"/>
                <w:sz w:val="20"/>
                <w:szCs w:val="20"/>
                <w:lang w:eastAsia="ru-RU"/>
              </w:rPr>
              <w:t>ОГРН 1025100508333</w:t>
            </w:r>
          </w:p>
          <w:p w:rsidR="00424A45" w:rsidRPr="00421620" w:rsidRDefault="00424A45" w:rsidP="00772F9C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1620">
              <w:rPr>
                <w:rFonts w:ascii="Times New Roman" w:hAnsi="Times New Roman"/>
                <w:sz w:val="20"/>
                <w:szCs w:val="20"/>
                <w:lang w:eastAsia="ru-RU"/>
              </w:rPr>
              <w:t>ОКПО 24903563</w:t>
            </w:r>
          </w:p>
          <w:p w:rsidR="00424A45" w:rsidRPr="00421620" w:rsidRDefault="00424A45" w:rsidP="00772F9C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1620">
              <w:rPr>
                <w:rFonts w:ascii="Times New Roman" w:hAnsi="Times New Roman"/>
                <w:sz w:val="20"/>
                <w:szCs w:val="20"/>
                <w:lang w:eastAsia="ru-RU"/>
              </w:rPr>
              <w:t>ОКТМО 47</w:t>
            </w:r>
            <w:r w:rsidR="00D3302F" w:rsidRPr="009F0CFB">
              <w:rPr>
                <w:rFonts w:ascii="Times New Roman" w:hAnsi="Times New Roman"/>
                <w:sz w:val="20"/>
                <w:szCs w:val="20"/>
                <w:lang w:eastAsia="ru-RU"/>
              </w:rPr>
              <w:t>519</w:t>
            </w:r>
            <w:r w:rsidRPr="00421620">
              <w:rPr>
                <w:rFonts w:ascii="Times New Roman" w:hAnsi="Times New Roman"/>
                <w:sz w:val="20"/>
                <w:szCs w:val="20"/>
                <w:lang w:eastAsia="ru-RU"/>
              </w:rPr>
              <w:t>000</w:t>
            </w:r>
          </w:p>
          <w:p w:rsidR="00424A45" w:rsidRPr="008E36B2" w:rsidRDefault="00424A45" w:rsidP="00772F9C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1620">
              <w:rPr>
                <w:rFonts w:ascii="Times New Roman" w:hAnsi="Times New Roman"/>
                <w:sz w:val="20"/>
                <w:szCs w:val="20"/>
                <w:lang w:eastAsia="ru-RU"/>
              </w:rPr>
              <w:t>ОКВЭД 72.19</w:t>
            </w:r>
          </w:p>
          <w:p w:rsidR="00424A45" w:rsidRPr="008E36B2" w:rsidRDefault="003159E5" w:rsidP="00772F9C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E36B2">
              <w:rPr>
                <w:rFonts w:ascii="Times New Roman" w:hAnsi="Times New Roman"/>
                <w:sz w:val="20"/>
                <w:szCs w:val="20"/>
              </w:rPr>
              <w:t>КБК 0000</w:t>
            </w:r>
            <w:r w:rsidR="008D46D0" w:rsidRPr="008E36B2">
              <w:rPr>
                <w:rFonts w:ascii="Times New Roman" w:hAnsi="Times New Roman"/>
                <w:sz w:val="20"/>
                <w:szCs w:val="20"/>
              </w:rPr>
              <w:t>00</w:t>
            </w:r>
            <w:r w:rsidRPr="008E36B2">
              <w:rPr>
                <w:rFonts w:ascii="Times New Roman" w:hAnsi="Times New Roman"/>
                <w:sz w:val="20"/>
                <w:szCs w:val="20"/>
              </w:rPr>
              <w:t>00000000000130</w:t>
            </w:r>
          </w:p>
          <w:p w:rsidR="003159E5" w:rsidRPr="00421620" w:rsidRDefault="003159E5" w:rsidP="00772F9C">
            <w:pPr>
              <w:spacing w:after="0" w:line="240" w:lineRule="auto"/>
              <w:ind w:left="31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510089" w:rsidRPr="00421620" w:rsidRDefault="0074310B" w:rsidP="00772F9C">
            <w:pPr>
              <w:pStyle w:val="1"/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421620">
              <w:rPr>
                <w:rFonts w:ascii="Times New Roman" w:hAnsi="Times New Roman"/>
                <w:sz w:val="20"/>
                <w:szCs w:val="20"/>
              </w:rPr>
              <w:t>Директор ГоИ КНЦ РАН, д.т.н.</w:t>
            </w:r>
          </w:p>
          <w:p w:rsidR="00510089" w:rsidRPr="00421620" w:rsidRDefault="00510089" w:rsidP="00772F9C">
            <w:pPr>
              <w:pStyle w:val="1"/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</w:p>
          <w:p w:rsidR="00510089" w:rsidRPr="00421620" w:rsidRDefault="0074310B" w:rsidP="00772F9C">
            <w:pPr>
              <w:pStyle w:val="1"/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421620">
              <w:rPr>
                <w:rFonts w:ascii="Times New Roman" w:hAnsi="Times New Roman"/>
                <w:sz w:val="20"/>
                <w:szCs w:val="20"/>
              </w:rPr>
              <w:t>___________________________</w:t>
            </w:r>
            <w:r w:rsidR="00510089" w:rsidRPr="00421620">
              <w:rPr>
                <w:rFonts w:ascii="Times New Roman" w:hAnsi="Times New Roman"/>
                <w:sz w:val="20"/>
                <w:szCs w:val="20"/>
              </w:rPr>
              <w:t>Лукичев С.В.</w:t>
            </w:r>
          </w:p>
          <w:p w:rsidR="0074310B" w:rsidRPr="00421620" w:rsidRDefault="0074310B" w:rsidP="00772F9C">
            <w:pPr>
              <w:pStyle w:val="1"/>
              <w:spacing w:after="0" w:line="240" w:lineRule="auto"/>
              <w:ind w:left="317"/>
              <w:rPr>
                <w:rFonts w:ascii="Times New Roman" w:hAnsi="Times New Roman"/>
                <w:sz w:val="20"/>
                <w:szCs w:val="20"/>
              </w:rPr>
            </w:pPr>
            <w:r w:rsidRPr="00421620">
              <w:rPr>
                <w:rFonts w:ascii="Times New Roman" w:hAnsi="Times New Roman"/>
                <w:sz w:val="20"/>
                <w:szCs w:val="20"/>
              </w:rPr>
              <w:t>М.П.</w:t>
            </w:r>
          </w:p>
        </w:tc>
      </w:tr>
    </w:tbl>
    <w:p w:rsidR="00510089" w:rsidRPr="00E60F6F" w:rsidRDefault="00510089" w:rsidP="00772F9C">
      <w:pPr>
        <w:pStyle w:val="1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sectPr w:rsidR="00510089" w:rsidRPr="00E60F6F" w:rsidSect="00421620">
      <w:footerReference w:type="default" r:id="rId9"/>
      <w:pgSz w:w="11906" w:h="16838" w:code="9"/>
      <w:pgMar w:top="720" w:right="720" w:bottom="720" w:left="720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1F3" w:rsidRDefault="001601F3" w:rsidP="00090D16">
      <w:pPr>
        <w:spacing w:after="0" w:line="240" w:lineRule="auto"/>
      </w:pPr>
      <w:r>
        <w:separator/>
      </w:r>
    </w:p>
  </w:endnote>
  <w:endnote w:type="continuationSeparator" w:id="0">
    <w:p w:rsidR="001601F3" w:rsidRDefault="001601F3" w:rsidP="00090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7332" w:rsidRPr="00795619" w:rsidRDefault="00727332" w:rsidP="00795619">
    <w:pPr>
      <w:pStyle w:val="a8"/>
      <w:jc w:val="right"/>
      <w:rPr>
        <w:lang w:val="en-US"/>
      </w:rPr>
    </w:pPr>
    <w:r>
      <w:fldChar w:fldCharType="begin"/>
    </w:r>
    <w:r>
      <w:instrText>PAGE   \* MERGEFORMAT</w:instrText>
    </w:r>
    <w:r>
      <w:fldChar w:fldCharType="separate"/>
    </w:r>
    <w:r w:rsidR="0067466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1F3" w:rsidRDefault="001601F3" w:rsidP="00090D16">
      <w:pPr>
        <w:spacing w:after="0" w:line="240" w:lineRule="auto"/>
      </w:pPr>
      <w:r>
        <w:separator/>
      </w:r>
    </w:p>
  </w:footnote>
  <w:footnote w:type="continuationSeparator" w:id="0">
    <w:p w:rsidR="001601F3" w:rsidRDefault="001601F3" w:rsidP="00090D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3939"/>
    <w:multiLevelType w:val="multilevel"/>
    <w:tmpl w:val="0EDA2BDC"/>
    <w:lvl w:ilvl="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2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49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19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2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9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03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73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440" w:hanging="1440"/>
      </w:pPr>
      <w:rPr>
        <w:rFonts w:cs="Times New Roman" w:hint="default"/>
      </w:rPr>
    </w:lvl>
  </w:abstractNum>
  <w:abstractNum w:abstractNumId="1">
    <w:nsid w:val="104B3266"/>
    <w:multiLevelType w:val="multilevel"/>
    <w:tmpl w:val="8304A9C6"/>
    <w:lvl w:ilvl="0">
      <w:start w:val="4"/>
      <w:numFmt w:val="decimal"/>
      <w:lvlText w:val="%1."/>
      <w:lvlJc w:val="left"/>
      <w:pPr>
        <w:ind w:left="360" w:hanging="360"/>
      </w:pPr>
      <w:rPr>
        <w:rFonts w:eastAsia="DejaVu Sans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DejaVu Sans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DejaVu Sans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DejaVu Sans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DejaVu Sans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DejaVu Sans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DejaVu Sans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DejaVu Sans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DejaVu Sans" w:hint="default"/>
      </w:rPr>
    </w:lvl>
  </w:abstractNum>
  <w:abstractNum w:abstractNumId="2">
    <w:nsid w:val="444550D0"/>
    <w:multiLevelType w:val="hybridMultilevel"/>
    <w:tmpl w:val="A18286FA"/>
    <w:lvl w:ilvl="0" w:tplc="DCCABF20">
      <w:start w:val="1"/>
      <w:numFmt w:val="bullet"/>
      <w:lvlText w:val="̶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I1M7IwNTIyMTE1MrNU0lEKTi0uzszPAykwqgUANr58NSwAAAA="/>
  </w:docVars>
  <w:rsids>
    <w:rsidRoot w:val="00BA4797"/>
    <w:rsid w:val="0000025B"/>
    <w:rsid w:val="00002469"/>
    <w:rsid w:val="000145A8"/>
    <w:rsid w:val="0002278F"/>
    <w:rsid w:val="000401D8"/>
    <w:rsid w:val="00043819"/>
    <w:rsid w:val="00052CB1"/>
    <w:rsid w:val="00057635"/>
    <w:rsid w:val="00067EDA"/>
    <w:rsid w:val="00084F08"/>
    <w:rsid w:val="00090D16"/>
    <w:rsid w:val="000B12A4"/>
    <w:rsid w:val="000B1686"/>
    <w:rsid w:val="000B5933"/>
    <w:rsid w:val="000C3096"/>
    <w:rsid w:val="000C4369"/>
    <w:rsid w:val="000E1080"/>
    <w:rsid w:val="000E32C8"/>
    <w:rsid w:val="000F4394"/>
    <w:rsid w:val="000F5677"/>
    <w:rsid w:val="00102791"/>
    <w:rsid w:val="0010391B"/>
    <w:rsid w:val="00117A92"/>
    <w:rsid w:val="001235E6"/>
    <w:rsid w:val="0012756E"/>
    <w:rsid w:val="00153B76"/>
    <w:rsid w:val="001601F3"/>
    <w:rsid w:val="001C310E"/>
    <w:rsid w:val="001D7BBD"/>
    <w:rsid w:val="001E1740"/>
    <w:rsid w:val="001E53AE"/>
    <w:rsid w:val="001E6060"/>
    <w:rsid w:val="001F10E0"/>
    <w:rsid w:val="001F726B"/>
    <w:rsid w:val="00246926"/>
    <w:rsid w:val="0029638B"/>
    <w:rsid w:val="002A2B06"/>
    <w:rsid w:val="002B02FA"/>
    <w:rsid w:val="002B36E8"/>
    <w:rsid w:val="002B663B"/>
    <w:rsid w:val="002B664B"/>
    <w:rsid w:val="002D1D17"/>
    <w:rsid w:val="002D4BEE"/>
    <w:rsid w:val="002E1EF5"/>
    <w:rsid w:val="002F745C"/>
    <w:rsid w:val="00302E26"/>
    <w:rsid w:val="003150A0"/>
    <w:rsid w:val="003159E5"/>
    <w:rsid w:val="003262F6"/>
    <w:rsid w:val="0034700B"/>
    <w:rsid w:val="00351891"/>
    <w:rsid w:val="00356EC8"/>
    <w:rsid w:val="00357189"/>
    <w:rsid w:val="00365449"/>
    <w:rsid w:val="00366107"/>
    <w:rsid w:val="00381E13"/>
    <w:rsid w:val="00394A6E"/>
    <w:rsid w:val="00397BF3"/>
    <w:rsid w:val="003A6799"/>
    <w:rsid w:val="003D40A9"/>
    <w:rsid w:val="003E3B09"/>
    <w:rsid w:val="00421620"/>
    <w:rsid w:val="00424A45"/>
    <w:rsid w:val="00431132"/>
    <w:rsid w:val="004376EF"/>
    <w:rsid w:val="00481D36"/>
    <w:rsid w:val="004B475B"/>
    <w:rsid w:val="004C411C"/>
    <w:rsid w:val="004F4373"/>
    <w:rsid w:val="004F6E18"/>
    <w:rsid w:val="004F72C5"/>
    <w:rsid w:val="00510089"/>
    <w:rsid w:val="00513555"/>
    <w:rsid w:val="00523AA2"/>
    <w:rsid w:val="00535D6E"/>
    <w:rsid w:val="00540F84"/>
    <w:rsid w:val="00577770"/>
    <w:rsid w:val="00592804"/>
    <w:rsid w:val="005949F0"/>
    <w:rsid w:val="005B4628"/>
    <w:rsid w:val="005C62B2"/>
    <w:rsid w:val="005E4894"/>
    <w:rsid w:val="005F5C64"/>
    <w:rsid w:val="00601C7D"/>
    <w:rsid w:val="00641790"/>
    <w:rsid w:val="00644579"/>
    <w:rsid w:val="006568AF"/>
    <w:rsid w:val="00664217"/>
    <w:rsid w:val="0067466B"/>
    <w:rsid w:val="00682DB6"/>
    <w:rsid w:val="006877F9"/>
    <w:rsid w:val="00692854"/>
    <w:rsid w:val="006D56A8"/>
    <w:rsid w:val="006F7ABA"/>
    <w:rsid w:val="00707D7F"/>
    <w:rsid w:val="0072108F"/>
    <w:rsid w:val="00727332"/>
    <w:rsid w:val="0074310B"/>
    <w:rsid w:val="00745B3A"/>
    <w:rsid w:val="007656DA"/>
    <w:rsid w:val="00772F9C"/>
    <w:rsid w:val="00776B1D"/>
    <w:rsid w:val="007829E9"/>
    <w:rsid w:val="00782B4F"/>
    <w:rsid w:val="007853AD"/>
    <w:rsid w:val="00795619"/>
    <w:rsid w:val="007A4E77"/>
    <w:rsid w:val="007B4D08"/>
    <w:rsid w:val="007D0B5A"/>
    <w:rsid w:val="0080163F"/>
    <w:rsid w:val="00810680"/>
    <w:rsid w:val="00814619"/>
    <w:rsid w:val="0083476B"/>
    <w:rsid w:val="0088449F"/>
    <w:rsid w:val="008A0F39"/>
    <w:rsid w:val="008A2743"/>
    <w:rsid w:val="008D2A26"/>
    <w:rsid w:val="008D305C"/>
    <w:rsid w:val="008D46D0"/>
    <w:rsid w:val="008D501C"/>
    <w:rsid w:val="008D6112"/>
    <w:rsid w:val="008E36B2"/>
    <w:rsid w:val="00912A10"/>
    <w:rsid w:val="00941CF6"/>
    <w:rsid w:val="0095054A"/>
    <w:rsid w:val="0095122C"/>
    <w:rsid w:val="00962337"/>
    <w:rsid w:val="009828E8"/>
    <w:rsid w:val="009B72A7"/>
    <w:rsid w:val="009C0BFF"/>
    <w:rsid w:val="009C473E"/>
    <w:rsid w:val="009D528A"/>
    <w:rsid w:val="009F0CFB"/>
    <w:rsid w:val="009F1D95"/>
    <w:rsid w:val="00A1081C"/>
    <w:rsid w:val="00A2601A"/>
    <w:rsid w:val="00A30710"/>
    <w:rsid w:val="00A532BF"/>
    <w:rsid w:val="00A5729D"/>
    <w:rsid w:val="00A61546"/>
    <w:rsid w:val="00AB6BC6"/>
    <w:rsid w:val="00AC5B19"/>
    <w:rsid w:val="00AD313A"/>
    <w:rsid w:val="00AD3DC7"/>
    <w:rsid w:val="00AE4136"/>
    <w:rsid w:val="00AE5D22"/>
    <w:rsid w:val="00B05666"/>
    <w:rsid w:val="00B279CA"/>
    <w:rsid w:val="00B3167C"/>
    <w:rsid w:val="00B31CD0"/>
    <w:rsid w:val="00B57679"/>
    <w:rsid w:val="00B62A26"/>
    <w:rsid w:val="00B65B90"/>
    <w:rsid w:val="00B66B69"/>
    <w:rsid w:val="00B67EF8"/>
    <w:rsid w:val="00B82E4F"/>
    <w:rsid w:val="00B855AE"/>
    <w:rsid w:val="00BA4797"/>
    <w:rsid w:val="00BA59E0"/>
    <w:rsid w:val="00BB7FED"/>
    <w:rsid w:val="00BC2C46"/>
    <w:rsid w:val="00BD5E98"/>
    <w:rsid w:val="00BD6EDB"/>
    <w:rsid w:val="00C1056D"/>
    <w:rsid w:val="00C6340A"/>
    <w:rsid w:val="00C7546F"/>
    <w:rsid w:val="00C90CF5"/>
    <w:rsid w:val="00C9169A"/>
    <w:rsid w:val="00CD4860"/>
    <w:rsid w:val="00CF205D"/>
    <w:rsid w:val="00D02464"/>
    <w:rsid w:val="00D3302F"/>
    <w:rsid w:val="00D4293A"/>
    <w:rsid w:val="00D55FA5"/>
    <w:rsid w:val="00D725D1"/>
    <w:rsid w:val="00DD4BCF"/>
    <w:rsid w:val="00DE736A"/>
    <w:rsid w:val="00E50FB3"/>
    <w:rsid w:val="00E51B91"/>
    <w:rsid w:val="00E60F6F"/>
    <w:rsid w:val="00E706AC"/>
    <w:rsid w:val="00E73E14"/>
    <w:rsid w:val="00E743C2"/>
    <w:rsid w:val="00E74476"/>
    <w:rsid w:val="00E829C9"/>
    <w:rsid w:val="00ED3275"/>
    <w:rsid w:val="00ED496C"/>
    <w:rsid w:val="00ED4CB4"/>
    <w:rsid w:val="00F1076C"/>
    <w:rsid w:val="00F149F7"/>
    <w:rsid w:val="00F160D6"/>
    <w:rsid w:val="00F21028"/>
    <w:rsid w:val="00F63FA9"/>
    <w:rsid w:val="00F7316B"/>
    <w:rsid w:val="00F771EF"/>
    <w:rsid w:val="00FF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2C4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A4797"/>
    <w:pPr>
      <w:ind w:left="720"/>
      <w:contextualSpacing/>
    </w:pPr>
  </w:style>
  <w:style w:type="table" w:styleId="a3">
    <w:name w:val="Table Grid"/>
    <w:basedOn w:val="a1"/>
    <w:rsid w:val="000F439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мещающий текст1"/>
    <w:semiHidden/>
    <w:rsid w:val="00E743C2"/>
    <w:rPr>
      <w:rFonts w:cs="Times New Roman"/>
      <w:color w:val="808080"/>
    </w:rPr>
  </w:style>
  <w:style w:type="paragraph" w:styleId="a4">
    <w:name w:val="Balloon Text"/>
    <w:basedOn w:val="a"/>
    <w:link w:val="a5"/>
    <w:semiHidden/>
    <w:rsid w:val="00E743C2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semiHidden/>
    <w:locked/>
    <w:rsid w:val="00E743C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090D16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7">
    <w:name w:val="Верхний колонтитул Знак"/>
    <w:link w:val="a6"/>
    <w:locked/>
    <w:rsid w:val="00090D16"/>
    <w:rPr>
      <w:rFonts w:cs="Times New Roman"/>
    </w:rPr>
  </w:style>
  <w:style w:type="paragraph" w:styleId="a8">
    <w:name w:val="footer"/>
    <w:basedOn w:val="a"/>
    <w:link w:val="a9"/>
    <w:rsid w:val="00090D16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9">
    <w:name w:val="Нижний колонтитул Знак"/>
    <w:link w:val="a8"/>
    <w:locked/>
    <w:rsid w:val="00090D16"/>
    <w:rPr>
      <w:rFonts w:cs="Times New Roman"/>
    </w:rPr>
  </w:style>
  <w:style w:type="character" w:styleId="aa">
    <w:name w:val="Hyperlink"/>
    <w:rsid w:val="008D501C"/>
    <w:rPr>
      <w:rFonts w:cs="Times New Roman"/>
      <w:color w:val="0000FF"/>
      <w:u w:val="single"/>
    </w:rPr>
  </w:style>
  <w:style w:type="character" w:styleId="ab">
    <w:name w:val="annotation reference"/>
    <w:rsid w:val="00AB6BC6"/>
    <w:rPr>
      <w:sz w:val="16"/>
      <w:szCs w:val="16"/>
    </w:rPr>
  </w:style>
  <w:style w:type="paragraph" w:styleId="ac">
    <w:name w:val="annotation text"/>
    <w:basedOn w:val="a"/>
    <w:link w:val="ad"/>
    <w:rsid w:val="00AB6BC6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rsid w:val="00AB6BC6"/>
    <w:rPr>
      <w:rFonts w:eastAsia="Times New Roman"/>
      <w:lang w:eastAsia="en-US"/>
    </w:rPr>
  </w:style>
  <w:style w:type="paragraph" w:styleId="ae">
    <w:name w:val="annotation subject"/>
    <w:basedOn w:val="ac"/>
    <w:next w:val="ac"/>
    <w:link w:val="af"/>
    <w:rsid w:val="00AB6BC6"/>
    <w:rPr>
      <w:b/>
      <w:bCs/>
    </w:rPr>
  </w:style>
  <w:style w:type="character" w:customStyle="1" w:styleId="af">
    <w:name w:val="Тема примечания Знак"/>
    <w:link w:val="ae"/>
    <w:rsid w:val="00AB6BC6"/>
    <w:rPr>
      <w:rFonts w:eastAsia="Times New Roman"/>
      <w:b/>
      <w:bCs/>
      <w:lang w:eastAsia="en-US"/>
    </w:rPr>
  </w:style>
  <w:style w:type="paragraph" w:styleId="af0">
    <w:name w:val="No Spacing"/>
    <w:uiPriority w:val="1"/>
    <w:qFormat/>
    <w:rsid w:val="00F21028"/>
    <w:rPr>
      <w:rFonts w:eastAsia="Times New Roman"/>
      <w:sz w:val="22"/>
      <w:szCs w:val="22"/>
    </w:rPr>
  </w:style>
  <w:style w:type="paragraph" w:styleId="af1">
    <w:name w:val="Body Text"/>
    <w:basedOn w:val="a"/>
    <w:link w:val="af2"/>
    <w:unhideWhenUsed/>
    <w:rsid w:val="0002278F"/>
    <w:pPr>
      <w:suppressAutoHyphens/>
      <w:spacing w:after="283" w:line="271" w:lineRule="auto"/>
      <w:ind w:firstLine="600"/>
      <w:jc w:val="both"/>
    </w:pPr>
    <w:rPr>
      <w:rFonts w:ascii="Liberation Serif" w:eastAsia="DejaVu Sans" w:hAnsi="Liberation Serif" w:cs="DejaVu Sans"/>
      <w:sz w:val="21"/>
      <w:szCs w:val="21"/>
      <w:lang w:val="en-US" w:eastAsia="hi-IN" w:bidi="hi-IN"/>
    </w:rPr>
  </w:style>
  <w:style w:type="character" w:customStyle="1" w:styleId="af2">
    <w:name w:val="Основной текст Знак"/>
    <w:link w:val="af1"/>
    <w:rsid w:val="0002278F"/>
    <w:rPr>
      <w:rFonts w:ascii="Liberation Serif" w:eastAsia="DejaVu Sans" w:hAnsi="Liberation Serif" w:cs="DejaVu Sans"/>
      <w:sz w:val="21"/>
      <w:szCs w:val="21"/>
      <w:lang w:val="en-US" w:eastAsia="hi-IN" w:bidi="hi-IN"/>
    </w:rPr>
  </w:style>
  <w:style w:type="paragraph" w:customStyle="1" w:styleId="Style5">
    <w:name w:val="Style5"/>
    <w:basedOn w:val="a"/>
    <w:qFormat/>
    <w:rsid w:val="0002278F"/>
    <w:pPr>
      <w:widowControl w:val="0"/>
      <w:autoSpaceDE w:val="0"/>
      <w:spacing w:after="0" w:line="264" w:lineRule="exact"/>
      <w:ind w:firstLine="682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FontStyle30">
    <w:name w:val="Font Style30"/>
    <w:qFormat/>
    <w:rsid w:val="0002278F"/>
    <w:rPr>
      <w:rFonts w:ascii="Times New Roman" w:hAnsi="Times New Roman" w:cs="Times New Roman" w:hint="default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2C4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BA4797"/>
    <w:pPr>
      <w:ind w:left="720"/>
      <w:contextualSpacing/>
    </w:pPr>
  </w:style>
  <w:style w:type="table" w:styleId="a3">
    <w:name w:val="Table Grid"/>
    <w:basedOn w:val="a1"/>
    <w:rsid w:val="000F439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мещающий текст1"/>
    <w:semiHidden/>
    <w:rsid w:val="00E743C2"/>
    <w:rPr>
      <w:rFonts w:cs="Times New Roman"/>
      <w:color w:val="808080"/>
    </w:rPr>
  </w:style>
  <w:style w:type="paragraph" w:styleId="a4">
    <w:name w:val="Balloon Text"/>
    <w:basedOn w:val="a"/>
    <w:link w:val="a5"/>
    <w:semiHidden/>
    <w:rsid w:val="00E743C2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semiHidden/>
    <w:locked/>
    <w:rsid w:val="00E743C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090D16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7">
    <w:name w:val="Верхний колонтитул Знак"/>
    <w:link w:val="a6"/>
    <w:locked/>
    <w:rsid w:val="00090D16"/>
    <w:rPr>
      <w:rFonts w:cs="Times New Roman"/>
    </w:rPr>
  </w:style>
  <w:style w:type="paragraph" w:styleId="a8">
    <w:name w:val="footer"/>
    <w:basedOn w:val="a"/>
    <w:link w:val="a9"/>
    <w:rsid w:val="00090D16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9">
    <w:name w:val="Нижний колонтитул Знак"/>
    <w:link w:val="a8"/>
    <w:locked/>
    <w:rsid w:val="00090D16"/>
    <w:rPr>
      <w:rFonts w:cs="Times New Roman"/>
    </w:rPr>
  </w:style>
  <w:style w:type="character" w:styleId="aa">
    <w:name w:val="Hyperlink"/>
    <w:rsid w:val="008D501C"/>
    <w:rPr>
      <w:rFonts w:cs="Times New Roman"/>
      <w:color w:val="0000FF"/>
      <w:u w:val="single"/>
    </w:rPr>
  </w:style>
  <w:style w:type="character" w:styleId="ab">
    <w:name w:val="annotation reference"/>
    <w:rsid w:val="00AB6BC6"/>
    <w:rPr>
      <w:sz w:val="16"/>
      <w:szCs w:val="16"/>
    </w:rPr>
  </w:style>
  <w:style w:type="paragraph" w:styleId="ac">
    <w:name w:val="annotation text"/>
    <w:basedOn w:val="a"/>
    <w:link w:val="ad"/>
    <w:rsid w:val="00AB6BC6"/>
    <w:rPr>
      <w:sz w:val="20"/>
      <w:szCs w:val="20"/>
      <w:lang w:val="x-none"/>
    </w:rPr>
  </w:style>
  <w:style w:type="character" w:customStyle="1" w:styleId="ad">
    <w:name w:val="Текст примечания Знак"/>
    <w:link w:val="ac"/>
    <w:rsid w:val="00AB6BC6"/>
    <w:rPr>
      <w:rFonts w:eastAsia="Times New Roman"/>
      <w:lang w:eastAsia="en-US"/>
    </w:rPr>
  </w:style>
  <w:style w:type="paragraph" w:styleId="ae">
    <w:name w:val="annotation subject"/>
    <w:basedOn w:val="ac"/>
    <w:next w:val="ac"/>
    <w:link w:val="af"/>
    <w:rsid w:val="00AB6BC6"/>
    <w:rPr>
      <w:b/>
      <w:bCs/>
    </w:rPr>
  </w:style>
  <w:style w:type="character" w:customStyle="1" w:styleId="af">
    <w:name w:val="Тема примечания Знак"/>
    <w:link w:val="ae"/>
    <w:rsid w:val="00AB6BC6"/>
    <w:rPr>
      <w:rFonts w:eastAsia="Times New Roman"/>
      <w:b/>
      <w:bCs/>
      <w:lang w:eastAsia="en-US"/>
    </w:rPr>
  </w:style>
  <w:style w:type="paragraph" w:styleId="af0">
    <w:name w:val="No Spacing"/>
    <w:uiPriority w:val="1"/>
    <w:qFormat/>
    <w:rsid w:val="00F21028"/>
    <w:rPr>
      <w:rFonts w:eastAsia="Times New Roman"/>
      <w:sz w:val="22"/>
      <w:szCs w:val="22"/>
    </w:rPr>
  </w:style>
  <w:style w:type="paragraph" w:styleId="af1">
    <w:name w:val="Body Text"/>
    <w:basedOn w:val="a"/>
    <w:link w:val="af2"/>
    <w:unhideWhenUsed/>
    <w:rsid w:val="0002278F"/>
    <w:pPr>
      <w:suppressAutoHyphens/>
      <w:spacing w:after="283" w:line="271" w:lineRule="auto"/>
      <w:ind w:firstLine="600"/>
      <w:jc w:val="both"/>
    </w:pPr>
    <w:rPr>
      <w:rFonts w:ascii="Liberation Serif" w:eastAsia="DejaVu Sans" w:hAnsi="Liberation Serif" w:cs="DejaVu Sans"/>
      <w:sz w:val="21"/>
      <w:szCs w:val="21"/>
      <w:lang w:val="en-US" w:eastAsia="hi-IN" w:bidi="hi-IN"/>
    </w:rPr>
  </w:style>
  <w:style w:type="character" w:customStyle="1" w:styleId="af2">
    <w:name w:val="Основной текст Знак"/>
    <w:link w:val="af1"/>
    <w:rsid w:val="0002278F"/>
    <w:rPr>
      <w:rFonts w:ascii="Liberation Serif" w:eastAsia="DejaVu Sans" w:hAnsi="Liberation Serif" w:cs="DejaVu Sans"/>
      <w:sz w:val="21"/>
      <w:szCs w:val="21"/>
      <w:lang w:val="en-US" w:eastAsia="hi-IN" w:bidi="hi-IN"/>
    </w:rPr>
  </w:style>
  <w:style w:type="paragraph" w:customStyle="1" w:styleId="Style5">
    <w:name w:val="Style5"/>
    <w:basedOn w:val="a"/>
    <w:qFormat/>
    <w:rsid w:val="0002278F"/>
    <w:pPr>
      <w:widowControl w:val="0"/>
      <w:autoSpaceDE w:val="0"/>
      <w:spacing w:after="0" w:line="264" w:lineRule="exact"/>
      <w:ind w:firstLine="682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FontStyle30">
    <w:name w:val="Font Style30"/>
    <w:qFormat/>
    <w:rsid w:val="0002278F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A63B2-3433-4296-A394-4D54243A2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926</Words>
  <Characters>6557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УЧАСТИИ В КОНФЕРЕНЦИИ №</vt:lpstr>
    </vt:vector>
  </TitlesOfParts>
  <Company>Любушина Алексея Александровича</Company>
  <LinksUpToDate>false</LinksUpToDate>
  <CharactersWithSpaces>7469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УЧАСТИИ В КОНФЕРЕНЦИИ №</dc:title>
  <dc:creator>user</dc:creator>
  <cp:keywords>«VI Российско-Китайского научно-техническом форума в рамках секции «Проблемы нелинейной геомеханики на больших глубинах»</cp:keywords>
  <cp:lastModifiedBy>Nikitin</cp:lastModifiedBy>
  <cp:revision>5</cp:revision>
  <cp:lastPrinted>2019-02-06T12:17:00Z</cp:lastPrinted>
  <dcterms:created xsi:type="dcterms:W3CDTF">2025-01-28T06:19:00Z</dcterms:created>
  <dcterms:modified xsi:type="dcterms:W3CDTF">2025-02-04T08:49:00Z</dcterms:modified>
</cp:coreProperties>
</file>