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widowControl/>
        <w:bidi w:val="0"/>
        <w:spacing w:before="120" w:after="120"/>
        <w:ind w:left="0" w:hanging="0"/>
        <w:jc w:val="center"/>
        <w:rPr>
          <w:b/>
          <w:b/>
          <w:caps/>
          <w:spacing w:val="-6"/>
          <w:sz w:val="32"/>
          <w:szCs w:val="32"/>
        </w:rPr>
      </w:pPr>
      <w:r>
        <w:rPr>
          <w:b/>
          <w:caps/>
          <w:spacing w:val="-6"/>
          <w:sz w:val="32"/>
          <w:szCs w:val="32"/>
        </w:rPr>
        <w:t>ЗАЯВКА</w:t>
      </w:r>
    </w:p>
    <w:p>
      <w:pPr>
        <w:pStyle w:val="Style19"/>
        <w:widowControl/>
        <w:bidi w:val="0"/>
        <w:spacing w:before="120" w:after="120"/>
        <w:ind w:left="0" w:hanging="0"/>
        <w:jc w:val="center"/>
        <w:rPr>
          <w:b/>
          <w:b/>
          <w:caps/>
          <w:spacing w:val="-6"/>
          <w:sz w:val="32"/>
          <w:szCs w:val="32"/>
        </w:rPr>
      </w:pPr>
      <w:r>
        <w:rPr>
          <w:b/>
          <w:caps/>
          <w:spacing w:val="-6"/>
          <w:sz w:val="32"/>
          <w:szCs w:val="32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международной научно-практической конференции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«Север и Арктика в новой парадигме мирового развития.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Лузинские чтения </w:t>
      </w:r>
      <w:r>
        <w:rPr>
          <w:b/>
          <w:color w:val="0F243E"/>
          <w:szCs w:val="28"/>
        </w:rPr>
        <w:t>–</w:t>
      </w:r>
      <w:r>
        <w:rPr>
          <w:sz w:val="28"/>
          <w:szCs w:val="28"/>
        </w:rPr>
        <w:t xml:space="preserve"> 2024»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bidi w:val="0"/>
        <w:jc w:val="center"/>
        <w:rPr>
          <w:b/>
          <w:b/>
          <w:color w:val="0F243E"/>
          <w:szCs w:val="28"/>
        </w:rPr>
      </w:pPr>
      <w:r>
        <w:rPr>
          <w:b/>
          <w:szCs w:val="28"/>
        </w:rPr>
        <w:t xml:space="preserve">Апатиты, </w:t>
      </w:r>
      <w:r>
        <w:rPr>
          <w:b/>
          <w:color w:val="0F243E"/>
          <w:szCs w:val="28"/>
        </w:rPr>
        <w:t>30 мая – 1 июня 2024 г.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06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368"/>
        <w:gridCol w:w="6237"/>
      </w:tblGrid>
      <w:tr>
        <w:trPr/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 (полностью)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(сокращенное название и полное)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степень, звание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 (с индексом)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 (обязательно)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доклада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Предполагаемое направление участия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Собираюсь (отметить нужное или выделить цветом):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36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Выступить с докладом на пленарном заседании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36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Выступить с докладом на секционном заседании (очный формат)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36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Выступить с докладом на секционном заседании (дистанционный формат)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36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Представить стендовый доклад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36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Представить тезисы доклада в сборник (без участия) </w:t>
            </w:r>
          </w:p>
        </w:tc>
      </w:tr>
    </w:tbl>
    <w:p>
      <w:pPr>
        <w:pStyle w:val="Normal"/>
        <w:bidi w:val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"/>
      <w:lvlJc w:val="left"/>
      <w:pPr>
        <w:tabs>
          <w:tab w:val="num" w:pos="360"/>
        </w:tabs>
        <w:ind w:left="113" w:hanging="113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19">
    <w:name w:val="Body Text Indent"/>
    <w:basedOn w:val="Normal"/>
    <w:pPr>
      <w:spacing w:before="0" w:after="120"/>
      <w:ind w:left="283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LibreOffice/7.3.2.2$Linux_X86_64 LibreOffice_project/30$Build-2</Application>
  <AppVersion>15.0000</AppVersion>
  <Pages>1</Pages>
  <Words>93</Words>
  <Characters>599</Characters>
  <CharactersWithSpaces>676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2024-02-25T23:37:48Z</dcterms:created>
  <dc:creator/>
  <dc:description/>
  <dc:language>ru-RU</dc:language>
  <cp:lastModifiedBy/>
  <dcterms:modified xsi:type="dcterms:W3CDTF">2024-02-25T23:38:10Z</dcterms:modified>
  <cp:revision>1</cp:revision>
  <dc:subject/>
  <dc:title/>
</cp:coreProperties>
</file>