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A974" w14:textId="77777777" w:rsidR="00210C2D" w:rsidRPr="00FC00BA" w:rsidRDefault="004D1185" w:rsidP="00FC00BA">
      <w:pPr>
        <w:ind w:firstLine="0"/>
        <w:jc w:val="center"/>
        <w:rPr>
          <w:b/>
          <w:szCs w:val="24"/>
        </w:rPr>
      </w:pPr>
      <w:r w:rsidRPr="00FC00BA">
        <w:rPr>
          <w:b/>
          <w:szCs w:val="24"/>
        </w:rPr>
        <w:t>Название статьи</w:t>
      </w:r>
    </w:p>
    <w:p w14:paraId="5D07B0DD" w14:textId="77777777" w:rsidR="00210C2D" w:rsidRPr="00FC00BA" w:rsidRDefault="004D1185" w:rsidP="00FC00BA">
      <w:pPr>
        <w:ind w:firstLine="0"/>
        <w:jc w:val="center"/>
        <w:rPr>
          <w:b/>
          <w:szCs w:val="24"/>
        </w:rPr>
      </w:pPr>
      <w:r w:rsidRPr="00FC00BA">
        <w:rPr>
          <w:b/>
          <w:szCs w:val="24"/>
        </w:rPr>
        <w:t xml:space="preserve">Фамилия И.О. </w:t>
      </w:r>
      <w:r w:rsidRPr="00FC00BA">
        <w:rPr>
          <w:b/>
          <w:szCs w:val="24"/>
          <w:vertAlign w:val="superscript"/>
        </w:rPr>
        <w:t>1</w:t>
      </w:r>
      <w:r w:rsidRPr="00FC00BA">
        <w:rPr>
          <w:b/>
          <w:szCs w:val="24"/>
        </w:rPr>
        <w:t>,</w:t>
      </w:r>
      <w:r w:rsidR="00210C2D" w:rsidRPr="00FC00BA">
        <w:rPr>
          <w:b/>
          <w:szCs w:val="24"/>
        </w:rPr>
        <w:t xml:space="preserve"> </w:t>
      </w:r>
      <w:r w:rsidRPr="00FC00BA">
        <w:rPr>
          <w:b/>
          <w:szCs w:val="24"/>
        </w:rPr>
        <w:t xml:space="preserve">Фамилия И.О. </w:t>
      </w:r>
      <w:r w:rsidRPr="00FC00BA">
        <w:rPr>
          <w:b/>
          <w:szCs w:val="24"/>
          <w:vertAlign w:val="superscript"/>
        </w:rPr>
        <w:t>2</w:t>
      </w:r>
    </w:p>
    <w:p w14:paraId="0B18F371" w14:textId="77777777" w:rsidR="00210C2D" w:rsidRPr="00FC00BA" w:rsidRDefault="00210C2D" w:rsidP="00FC00BA">
      <w:pPr>
        <w:ind w:firstLine="0"/>
        <w:jc w:val="center"/>
        <w:rPr>
          <w:i/>
          <w:szCs w:val="24"/>
          <w:shd w:val="clear" w:color="auto" w:fill="FFFFFF"/>
        </w:rPr>
      </w:pPr>
      <w:r w:rsidRPr="00FC00BA">
        <w:rPr>
          <w:i/>
          <w:szCs w:val="24"/>
          <w:vertAlign w:val="superscript"/>
        </w:rPr>
        <w:t>1</w:t>
      </w:r>
      <w:r w:rsidR="004D1185" w:rsidRPr="00FC00BA">
        <w:rPr>
          <w:i/>
          <w:szCs w:val="24"/>
        </w:rPr>
        <w:t>Название организации</w:t>
      </w:r>
      <w:r w:rsidRPr="00FC00BA">
        <w:rPr>
          <w:i/>
          <w:szCs w:val="24"/>
        </w:rPr>
        <w:t xml:space="preserve">, </w:t>
      </w:r>
      <w:r w:rsidR="004D1185" w:rsidRPr="00FC00BA">
        <w:rPr>
          <w:i/>
          <w:szCs w:val="24"/>
        </w:rPr>
        <w:t>город</w:t>
      </w:r>
      <w:r w:rsidRPr="00FC00BA">
        <w:rPr>
          <w:i/>
          <w:szCs w:val="24"/>
        </w:rPr>
        <w:t xml:space="preserve">, </w:t>
      </w:r>
      <w:r w:rsidR="004D1185" w:rsidRPr="00FC00BA">
        <w:rPr>
          <w:i/>
          <w:szCs w:val="24"/>
          <w:shd w:val="clear" w:color="auto" w:fill="FFFFFF"/>
          <w:lang w:val="en-US"/>
        </w:rPr>
        <w:t>e</w:t>
      </w:r>
      <w:r w:rsidR="004D1185" w:rsidRPr="00FC00BA">
        <w:rPr>
          <w:i/>
          <w:szCs w:val="24"/>
          <w:shd w:val="clear" w:color="auto" w:fill="FFFFFF"/>
        </w:rPr>
        <w:t>-</w:t>
      </w:r>
      <w:r w:rsidR="004D1185" w:rsidRPr="00FC00BA">
        <w:rPr>
          <w:i/>
          <w:szCs w:val="24"/>
          <w:shd w:val="clear" w:color="auto" w:fill="FFFFFF"/>
          <w:lang w:val="en-US"/>
        </w:rPr>
        <w:t>mail</w:t>
      </w:r>
    </w:p>
    <w:p w14:paraId="573FF1C4" w14:textId="77777777" w:rsidR="004D1185" w:rsidRPr="00FC00BA" w:rsidRDefault="00210C2D" w:rsidP="00FC00BA">
      <w:pPr>
        <w:ind w:firstLine="0"/>
        <w:jc w:val="center"/>
        <w:rPr>
          <w:i/>
          <w:szCs w:val="24"/>
          <w:shd w:val="clear" w:color="auto" w:fill="FFFFFF"/>
        </w:rPr>
      </w:pPr>
      <w:r w:rsidRPr="00FC00BA">
        <w:rPr>
          <w:i/>
          <w:szCs w:val="24"/>
          <w:vertAlign w:val="superscript"/>
        </w:rPr>
        <w:t>2</w:t>
      </w:r>
      <w:r w:rsidR="004D1185" w:rsidRPr="00FC00BA">
        <w:rPr>
          <w:i/>
          <w:szCs w:val="24"/>
        </w:rPr>
        <w:t xml:space="preserve">Название организации, город, </w:t>
      </w:r>
      <w:r w:rsidR="004D1185" w:rsidRPr="00FC00BA">
        <w:rPr>
          <w:i/>
          <w:szCs w:val="24"/>
          <w:shd w:val="clear" w:color="auto" w:fill="FFFFFF"/>
          <w:lang w:val="en-US"/>
        </w:rPr>
        <w:t>e</w:t>
      </w:r>
      <w:r w:rsidR="004D1185" w:rsidRPr="00FC00BA">
        <w:rPr>
          <w:i/>
          <w:szCs w:val="24"/>
          <w:shd w:val="clear" w:color="auto" w:fill="FFFFFF"/>
        </w:rPr>
        <w:t>-</w:t>
      </w:r>
      <w:r w:rsidR="004D1185" w:rsidRPr="00FC00BA">
        <w:rPr>
          <w:i/>
          <w:szCs w:val="24"/>
          <w:shd w:val="clear" w:color="auto" w:fill="FFFFFF"/>
          <w:lang w:val="en-US"/>
        </w:rPr>
        <w:t>mail</w:t>
      </w:r>
    </w:p>
    <w:p w14:paraId="4B2AE37D" w14:textId="77777777" w:rsidR="00CF7EB4" w:rsidRPr="00FC00BA" w:rsidRDefault="00CF7EB4" w:rsidP="00FC00BA">
      <w:pPr>
        <w:ind w:firstLine="0"/>
        <w:jc w:val="left"/>
        <w:rPr>
          <w:szCs w:val="24"/>
        </w:rPr>
      </w:pPr>
    </w:p>
    <w:p w14:paraId="74094C98" w14:textId="77777777" w:rsidR="003C0234" w:rsidRPr="00FC00BA" w:rsidRDefault="003C0234" w:rsidP="00FC00BA">
      <w:pPr>
        <w:ind w:firstLine="0"/>
        <w:jc w:val="left"/>
        <w:rPr>
          <w:b/>
          <w:i/>
          <w:szCs w:val="24"/>
        </w:rPr>
      </w:pPr>
      <w:r w:rsidRPr="00FC00BA">
        <w:rPr>
          <w:b/>
          <w:i/>
          <w:szCs w:val="24"/>
        </w:rPr>
        <w:t>Введение</w:t>
      </w:r>
    </w:p>
    <w:p w14:paraId="23CC4B86" w14:textId="746BE9BC" w:rsidR="00D95651" w:rsidRPr="00FC00BA" w:rsidRDefault="006149A4" w:rsidP="009F561F">
      <w:pPr>
        <w:ind w:firstLine="567"/>
        <w:rPr>
          <w:szCs w:val="24"/>
        </w:rPr>
      </w:pPr>
      <w:r w:rsidRPr="00FC00BA">
        <w:rPr>
          <w:szCs w:val="24"/>
        </w:rPr>
        <w:t xml:space="preserve">Пожалуйста, используйте этот шаблон для подготовки материалов </w:t>
      </w:r>
      <w:r w:rsidR="009F561F">
        <w:rPr>
          <w:szCs w:val="24"/>
        </w:rPr>
        <w:t>конференции</w:t>
      </w:r>
      <w:r w:rsidRPr="00FC00BA">
        <w:rPr>
          <w:szCs w:val="24"/>
        </w:rPr>
        <w:t xml:space="preserve"> "</w:t>
      </w:r>
      <w:r w:rsidR="009F561F" w:rsidRPr="009F561F">
        <w:rPr>
          <w:szCs w:val="24"/>
        </w:rPr>
        <w:t>Щелочной и кимберлитовый магматизм</w:t>
      </w:r>
      <w:r w:rsidR="009F561F">
        <w:rPr>
          <w:szCs w:val="24"/>
        </w:rPr>
        <w:t xml:space="preserve"> </w:t>
      </w:r>
      <w:r w:rsidR="009F561F" w:rsidRPr="009F561F">
        <w:rPr>
          <w:szCs w:val="24"/>
        </w:rPr>
        <w:t>Земли и связанные с ним месторождения стратегических</w:t>
      </w:r>
      <w:r w:rsidR="009F561F">
        <w:rPr>
          <w:szCs w:val="24"/>
        </w:rPr>
        <w:t xml:space="preserve"> </w:t>
      </w:r>
      <w:r w:rsidR="009F561F" w:rsidRPr="009F561F">
        <w:rPr>
          <w:szCs w:val="24"/>
        </w:rPr>
        <w:t>металлов и алмазов</w:t>
      </w:r>
      <w:r w:rsidR="009F561F" w:rsidRPr="009F561F">
        <w:rPr>
          <w:szCs w:val="24"/>
        </w:rPr>
        <w:t xml:space="preserve"> </w:t>
      </w:r>
      <w:r w:rsidR="00C577D0" w:rsidRPr="00FC00BA">
        <w:rPr>
          <w:szCs w:val="24"/>
        </w:rPr>
        <w:t>"</w:t>
      </w:r>
      <w:r w:rsidRPr="00FC00BA">
        <w:rPr>
          <w:szCs w:val="24"/>
        </w:rPr>
        <w:t>. Все поля, шрифты и отступы уже выставлены.</w:t>
      </w:r>
      <w:r w:rsidR="00C24A09" w:rsidRPr="00FC00BA">
        <w:rPr>
          <w:szCs w:val="24"/>
        </w:rPr>
        <w:t xml:space="preserve"> </w:t>
      </w:r>
    </w:p>
    <w:p w14:paraId="6F7A183D" w14:textId="435FCC7A" w:rsidR="00314C53" w:rsidRPr="00FC00BA" w:rsidRDefault="00D95651" w:rsidP="00FC00BA">
      <w:pPr>
        <w:ind w:firstLine="567"/>
        <w:rPr>
          <w:szCs w:val="24"/>
        </w:rPr>
      </w:pPr>
      <w:r w:rsidRPr="00FC00BA">
        <w:rPr>
          <w:szCs w:val="24"/>
        </w:rPr>
        <w:t xml:space="preserve">Объем статьи, включая список литературы, рисунки и таблицы, не должен превышать </w:t>
      </w:r>
      <w:r w:rsidR="009F561F">
        <w:rPr>
          <w:szCs w:val="24"/>
        </w:rPr>
        <w:t>5</w:t>
      </w:r>
      <w:r w:rsidRPr="00FC00BA">
        <w:rPr>
          <w:szCs w:val="24"/>
        </w:rPr>
        <w:t xml:space="preserve"> страниц</w:t>
      </w:r>
      <w:r w:rsidR="006149A4" w:rsidRPr="00FC00BA">
        <w:rPr>
          <w:szCs w:val="24"/>
        </w:rPr>
        <w:t xml:space="preserve">. </w:t>
      </w:r>
      <w:r w:rsidRPr="00FC00BA">
        <w:rPr>
          <w:szCs w:val="24"/>
        </w:rPr>
        <w:t>Все поля по 2</w:t>
      </w:r>
      <w:r w:rsidR="009F561F">
        <w:rPr>
          <w:szCs w:val="24"/>
        </w:rPr>
        <w:t>,5</w:t>
      </w:r>
      <w:r w:rsidRPr="00FC00BA">
        <w:rPr>
          <w:szCs w:val="24"/>
        </w:rPr>
        <w:t xml:space="preserve"> см. </w:t>
      </w:r>
      <w:r w:rsidR="003B6212" w:rsidRPr="00FC00BA">
        <w:rPr>
          <w:szCs w:val="24"/>
        </w:rPr>
        <w:t xml:space="preserve">Текст статьи печатается шрифтом </w:t>
      </w:r>
      <w:r w:rsidR="003B6212" w:rsidRPr="00FC00BA">
        <w:rPr>
          <w:szCs w:val="24"/>
          <w:lang w:val="en-US"/>
        </w:rPr>
        <w:t>Times</w:t>
      </w:r>
      <w:r w:rsidR="003B6212" w:rsidRPr="00FC00BA">
        <w:rPr>
          <w:szCs w:val="24"/>
        </w:rPr>
        <w:t xml:space="preserve"> </w:t>
      </w:r>
      <w:r w:rsidR="003B6212" w:rsidRPr="00FC00BA">
        <w:rPr>
          <w:szCs w:val="24"/>
          <w:lang w:val="en-US"/>
        </w:rPr>
        <w:t>New</w:t>
      </w:r>
      <w:r w:rsidR="003B6212" w:rsidRPr="00FC00BA">
        <w:rPr>
          <w:szCs w:val="24"/>
        </w:rPr>
        <w:t xml:space="preserve"> </w:t>
      </w:r>
      <w:r w:rsidR="003B6212" w:rsidRPr="00FC00BA">
        <w:rPr>
          <w:szCs w:val="24"/>
          <w:lang w:val="en-US"/>
        </w:rPr>
        <w:t>Roman</w:t>
      </w:r>
      <w:r w:rsidR="003B6212" w:rsidRPr="00FC00BA">
        <w:rPr>
          <w:szCs w:val="24"/>
        </w:rPr>
        <w:t xml:space="preserve"> 12. Отступ – 1 см. Выравнивание – по ширине. Текст печатается через 1 интервал.</w:t>
      </w:r>
    </w:p>
    <w:p w14:paraId="3A00BDB8" w14:textId="77777777" w:rsidR="00C577D0" w:rsidRPr="00FC00BA" w:rsidRDefault="00262501" w:rsidP="009F561F">
      <w:pPr>
        <w:spacing w:before="120"/>
        <w:ind w:firstLine="0"/>
        <w:rPr>
          <w:b/>
          <w:bCs/>
          <w:i/>
          <w:iCs/>
          <w:szCs w:val="24"/>
        </w:rPr>
      </w:pPr>
      <w:r w:rsidRPr="00FC00BA">
        <w:rPr>
          <w:b/>
          <w:bCs/>
          <w:i/>
          <w:iCs/>
          <w:szCs w:val="24"/>
        </w:rPr>
        <w:t>П</w:t>
      </w:r>
      <w:r w:rsidR="00C577D0" w:rsidRPr="00FC00BA">
        <w:rPr>
          <w:b/>
          <w:bCs/>
          <w:i/>
          <w:iCs/>
          <w:szCs w:val="24"/>
        </w:rPr>
        <w:t>одзаголовки</w:t>
      </w:r>
    </w:p>
    <w:p w14:paraId="497B0280" w14:textId="77777777" w:rsidR="00C577D0" w:rsidRPr="00FC00BA" w:rsidRDefault="00C577D0" w:rsidP="00FC00BA">
      <w:pPr>
        <w:ind w:firstLine="567"/>
        <w:rPr>
          <w:szCs w:val="24"/>
        </w:rPr>
      </w:pPr>
      <w:r w:rsidRPr="00FC00BA">
        <w:rPr>
          <w:szCs w:val="24"/>
        </w:rPr>
        <w:t>Подзаголовки – жирный, курсив, шрифт 12, выравнивание по левому краю.</w:t>
      </w:r>
    </w:p>
    <w:p w14:paraId="0F1BCD5B" w14:textId="77777777" w:rsidR="0010429D" w:rsidRPr="00FC00BA" w:rsidRDefault="0010429D" w:rsidP="009F561F">
      <w:pPr>
        <w:spacing w:before="120"/>
        <w:ind w:firstLine="0"/>
        <w:rPr>
          <w:b/>
          <w:bCs/>
          <w:i/>
          <w:iCs/>
          <w:szCs w:val="24"/>
        </w:rPr>
      </w:pPr>
      <w:r w:rsidRPr="00FC00BA">
        <w:rPr>
          <w:b/>
          <w:bCs/>
          <w:i/>
          <w:iCs/>
          <w:szCs w:val="24"/>
        </w:rPr>
        <w:t>Рисунки</w:t>
      </w:r>
    </w:p>
    <w:p w14:paraId="38A1E244" w14:textId="6730A9A5" w:rsidR="0010429D" w:rsidRPr="00FC00BA" w:rsidRDefault="0010429D" w:rsidP="00FC00BA">
      <w:pPr>
        <w:ind w:firstLine="567"/>
        <w:rPr>
          <w:szCs w:val="24"/>
        </w:rPr>
      </w:pPr>
      <w:r w:rsidRPr="00FC00BA">
        <w:rPr>
          <w:szCs w:val="24"/>
        </w:rPr>
        <w:t xml:space="preserve">Рисунки необходимо дублировать в виде отдельных графических файлов в формате JPEG или TIFF с разрешением не ниже 300 </w:t>
      </w:r>
      <w:proofErr w:type="spellStart"/>
      <w:r w:rsidRPr="00FC00BA">
        <w:rPr>
          <w:szCs w:val="24"/>
        </w:rPr>
        <w:t>dpi</w:t>
      </w:r>
      <w:proofErr w:type="spellEnd"/>
      <w:r w:rsidRPr="00FC00BA">
        <w:rPr>
          <w:szCs w:val="24"/>
        </w:rPr>
        <w:t>. В названии файлов необходимо указать фамилию первого автора (Петров_рис1.jpeg).</w:t>
      </w:r>
    </w:p>
    <w:p w14:paraId="35722C1C" w14:textId="77777777" w:rsidR="00210C2D" w:rsidRPr="00FC00BA" w:rsidRDefault="00066FAF" w:rsidP="00FC00BA">
      <w:pPr>
        <w:ind w:firstLine="0"/>
        <w:jc w:val="center"/>
        <w:rPr>
          <w:szCs w:val="24"/>
        </w:rPr>
      </w:pPr>
      <w:r w:rsidRPr="00FC00BA">
        <w:rPr>
          <w:noProof/>
          <w:szCs w:val="24"/>
          <w:lang w:eastAsia="ru-RU"/>
        </w:rPr>
        <w:drawing>
          <wp:inline distT="0" distB="0" distL="0" distR="0" wp14:anchorId="60400C30" wp14:editId="142079B6">
            <wp:extent cx="2876550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30D1A" w14:textId="50E8FD33" w:rsidR="00210C2D" w:rsidRPr="00FC00BA" w:rsidRDefault="00210C2D" w:rsidP="00FC00BA">
      <w:pPr>
        <w:ind w:firstLine="0"/>
        <w:rPr>
          <w:szCs w:val="24"/>
        </w:rPr>
      </w:pPr>
      <w:r w:rsidRPr="00FC00BA">
        <w:rPr>
          <w:szCs w:val="24"/>
        </w:rPr>
        <w:t xml:space="preserve">Рис. 1. </w:t>
      </w:r>
      <w:r w:rsidR="00314C53" w:rsidRPr="00FC00BA">
        <w:rPr>
          <w:szCs w:val="24"/>
        </w:rPr>
        <w:t>Названия рисунков выравниваются по левому краю без отступов</w:t>
      </w:r>
      <w:r w:rsidRPr="00FC00BA">
        <w:rPr>
          <w:szCs w:val="24"/>
        </w:rPr>
        <w:t>.</w:t>
      </w:r>
    </w:p>
    <w:p w14:paraId="7DA12EF1" w14:textId="77777777" w:rsidR="0053018A" w:rsidRPr="009F561F" w:rsidRDefault="0053018A" w:rsidP="00FC00BA">
      <w:pPr>
        <w:ind w:firstLine="0"/>
        <w:rPr>
          <w:szCs w:val="24"/>
        </w:rPr>
      </w:pPr>
    </w:p>
    <w:p w14:paraId="2B92C931" w14:textId="77777777" w:rsidR="00C24A09" w:rsidRPr="00FC00BA" w:rsidRDefault="00C24A09" w:rsidP="00FC00BA">
      <w:pPr>
        <w:ind w:firstLine="0"/>
        <w:rPr>
          <w:b/>
          <w:bCs/>
          <w:i/>
          <w:iCs/>
          <w:szCs w:val="24"/>
        </w:rPr>
      </w:pPr>
      <w:r w:rsidRPr="00FC00BA">
        <w:rPr>
          <w:b/>
          <w:bCs/>
          <w:i/>
          <w:iCs/>
          <w:szCs w:val="24"/>
        </w:rPr>
        <w:t>Таблицы</w:t>
      </w:r>
    </w:p>
    <w:p w14:paraId="393D172C" w14:textId="15467AB3" w:rsidR="000D6788" w:rsidRPr="00FC00BA" w:rsidRDefault="000D6788" w:rsidP="00FC00BA">
      <w:pPr>
        <w:pStyle w:val="ListParagraph"/>
        <w:ind w:left="0" w:firstLine="0"/>
        <w:jc w:val="center"/>
        <w:rPr>
          <w:szCs w:val="24"/>
        </w:rPr>
      </w:pPr>
      <w:r w:rsidRPr="00FC00BA">
        <w:rPr>
          <w:szCs w:val="24"/>
        </w:rPr>
        <w:t xml:space="preserve">Таблица 1. </w:t>
      </w:r>
      <w:r w:rsidR="00ED7543" w:rsidRPr="00FC00BA">
        <w:rPr>
          <w:szCs w:val="24"/>
        </w:rPr>
        <w:t xml:space="preserve">Названия таблиц </w:t>
      </w:r>
      <w:r w:rsidR="00145427" w:rsidRPr="00FC00BA">
        <w:rPr>
          <w:szCs w:val="24"/>
        </w:rPr>
        <w:t xml:space="preserve">размещаются над таблицами и </w:t>
      </w:r>
      <w:r w:rsidR="00ED7543" w:rsidRPr="00FC00BA">
        <w:rPr>
          <w:szCs w:val="24"/>
        </w:rPr>
        <w:t xml:space="preserve">выравниваются по </w:t>
      </w:r>
      <w:r w:rsidR="00145427" w:rsidRPr="00FC00BA">
        <w:rPr>
          <w:szCs w:val="24"/>
        </w:rPr>
        <w:t>центру</w:t>
      </w:r>
      <w:r w:rsidR="00ED7543" w:rsidRPr="00FC00BA">
        <w:rPr>
          <w:szCs w:val="24"/>
        </w:rPr>
        <w:t xml:space="preserve"> без отступов.</w:t>
      </w:r>
    </w:p>
    <w:p w14:paraId="77AEB990" w14:textId="4BDDF174" w:rsidR="00882F0C" w:rsidRPr="00FC00BA" w:rsidRDefault="00882F0C" w:rsidP="00FC00BA">
      <w:pPr>
        <w:pStyle w:val="ListParagraph"/>
        <w:ind w:left="0" w:firstLine="0"/>
        <w:jc w:val="center"/>
        <w:rPr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50"/>
        <w:gridCol w:w="3050"/>
        <w:gridCol w:w="2952"/>
      </w:tblGrid>
      <w:tr w:rsidR="00C24A09" w:rsidRPr="00FC00BA" w14:paraId="3D20A005" w14:textId="77777777" w:rsidTr="000D34AE">
        <w:tc>
          <w:tcPr>
            <w:tcW w:w="3176" w:type="dxa"/>
          </w:tcPr>
          <w:p w14:paraId="0511CD91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1707D7B8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3178" w:type="dxa"/>
          </w:tcPr>
          <w:p w14:paraId="22EB6F7C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  <w:tr w:rsidR="00C24A09" w:rsidRPr="00FC00BA" w14:paraId="77F8AB3C" w14:textId="77777777" w:rsidTr="000D34AE">
        <w:tc>
          <w:tcPr>
            <w:tcW w:w="3176" w:type="dxa"/>
          </w:tcPr>
          <w:p w14:paraId="27A7AD98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3285" w:type="dxa"/>
          </w:tcPr>
          <w:p w14:paraId="66BB6886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  <w:tc>
          <w:tcPr>
            <w:tcW w:w="3178" w:type="dxa"/>
          </w:tcPr>
          <w:p w14:paraId="3EA5C162" w14:textId="77777777" w:rsidR="00C24A09" w:rsidRPr="00FC00BA" w:rsidRDefault="00C24A09" w:rsidP="00FC00BA">
            <w:pPr>
              <w:pStyle w:val="ListParagraph"/>
              <w:ind w:left="0" w:firstLine="0"/>
              <w:jc w:val="center"/>
              <w:rPr>
                <w:szCs w:val="24"/>
                <w:lang w:val="en-US"/>
              </w:rPr>
            </w:pPr>
          </w:p>
        </w:tc>
      </w:tr>
    </w:tbl>
    <w:p w14:paraId="19CE0673" w14:textId="77777777" w:rsidR="00ED7543" w:rsidRPr="00FC00BA" w:rsidRDefault="00ED7543" w:rsidP="009F561F">
      <w:pPr>
        <w:spacing w:before="120"/>
        <w:ind w:right="-62" w:firstLine="0"/>
        <w:rPr>
          <w:b/>
          <w:bCs/>
          <w:i/>
          <w:szCs w:val="24"/>
        </w:rPr>
      </w:pPr>
      <w:r w:rsidRPr="00FC00BA">
        <w:rPr>
          <w:b/>
          <w:bCs/>
          <w:i/>
          <w:szCs w:val="24"/>
        </w:rPr>
        <w:t>Ссылки на источники</w:t>
      </w:r>
    </w:p>
    <w:p w14:paraId="0FDA21C1" w14:textId="77777777" w:rsidR="00ED7543" w:rsidRPr="00FC00BA" w:rsidRDefault="00ED7543" w:rsidP="00FC00BA">
      <w:pPr>
        <w:ind w:right="-62" w:firstLine="567"/>
        <w:rPr>
          <w:szCs w:val="24"/>
        </w:rPr>
      </w:pPr>
      <w:r w:rsidRPr="00FC00BA">
        <w:rPr>
          <w:szCs w:val="24"/>
        </w:rPr>
        <w:t xml:space="preserve">Ссылки на источники даются в круглых скобках в формате (Иванов и др., 1974). </w:t>
      </w:r>
    </w:p>
    <w:p w14:paraId="3E4D9087" w14:textId="77777777" w:rsidR="00ED7543" w:rsidRPr="00FC00BA" w:rsidRDefault="00BD0C48" w:rsidP="009F561F">
      <w:pPr>
        <w:spacing w:before="120"/>
        <w:ind w:right="-62" w:firstLine="0"/>
        <w:rPr>
          <w:b/>
          <w:bCs/>
          <w:i/>
          <w:szCs w:val="24"/>
        </w:rPr>
      </w:pPr>
      <w:r w:rsidRPr="00FC00BA">
        <w:rPr>
          <w:b/>
          <w:bCs/>
          <w:i/>
          <w:szCs w:val="24"/>
        </w:rPr>
        <w:t>Благодарности</w:t>
      </w:r>
    </w:p>
    <w:p w14:paraId="40AE5359" w14:textId="77777777" w:rsidR="000D6788" w:rsidRPr="00FC00BA" w:rsidRDefault="00BD0C48" w:rsidP="00FC00BA">
      <w:pPr>
        <w:ind w:right="-62" w:firstLine="567"/>
        <w:rPr>
          <w:iCs/>
          <w:szCs w:val="24"/>
        </w:rPr>
      </w:pPr>
      <w:r w:rsidRPr="00FC00BA">
        <w:rPr>
          <w:iCs/>
          <w:szCs w:val="24"/>
        </w:rPr>
        <w:t>В конце статьи можно выразить благодарности и указать источники финансирования исследований. Например:</w:t>
      </w:r>
      <w:r w:rsidRPr="00FC00BA">
        <w:rPr>
          <w:i/>
          <w:szCs w:val="24"/>
        </w:rPr>
        <w:t xml:space="preserve"> </w:t>
      </w:r>
      <w:r w:rsidR="000D6788" w:rsidRPr="00FC00BA">
        <w:rPr>
          <w:iCs/>
          <w:szCs w:val="24"/>
        </w:rPr>
        <w:t xml:space="preserve">Работа выполнена в рамках темы НИР </w:t>
      </w:r>
      <w:proofErr w:type="gramStart"/>
      <w:r w:rsidR="000D6788" w:rsidRPr="00FC00BA">
        <w:rPr>
          <w:iCs/>
          <w:szCs w:val="24"/>
        </w:rPr>
        <w:t>№0231-2015-0002</w:t>
      </w:r>
      <w:proofErr w:type="gramEnd"/>
      <w:r w:rsidR="000D6788" w:rsidRPr="00FC00BA">
        <w:rPr>
          <w:iCs/>
          <w:szCs w:val="24"/>
        </w:rPr>
        <w:t xml:space="preserve"> и частично поддержана из средств </w:t>
      </w:r>
      <w:r w:rsidR="008049A7" w:rsidRPr="00FC00BA">
        <w:rPr>
          <w:iCs/>
          <w:szCs w:val="24"/>
        </w:rPr>
        <w:t xml:space="preserve">грантов </w:t>
      </w:r>
      <w:r w:rsidR="000D6788" w:rsidRPr="00FC00BA">
        <w:rPr>
          <w:iCs/>
          <w:szCs w:val="24"/>
        </w:rPr>
        <w:t>РФФИ</w:t>
      </w:r>
      <w:r w:rsidR="00D95651" w:rsidRPr="00FC00BA">
        <w:rPr>
          <w:iCs/>
          <w:szCs w:val="24"/>
        </w:rPr>
        <w:t xml:space="preserve"> №22</w:t>
      </w:r>
      <w:r w:rsidR="000D6788" w:rsidRPr="00FC00BA">
        <w:rPr>
          <w:iCs/>
          <w:szCs w:val="24"/>
        </w:rPr>
        <w:t>-05-00367</w:t>
      </w:r>
      <w:r w:rsidR="00D95651" w:rsidRPr="00FC00BA">
        <w:rPr>
          <w:iCs/>
          <w:szCs w:val="24"/>
        </w:rPr>
        <w:t xml:space="preserve"> и РНФ</w:t>
      </w:r>
      <w:r w:rsidR="000D6788" w:rsidRPr="00FC00BA">
        <w:rPr>
          <w:iCs/>
          <w:szCs w:val="24"/>
        </w:rPr>
        <w:t xml:space="preserve"> </w:t>
      </w:r>
      <w:r w:rsidR="00D95651" w:rsidRPr="00FC00BA">
        <w:rPr>
          <w:iCs/>
          <w:szCs w:val="24"/>
        </w:rPr>
        <w:t>№22</w:t>
      </w:r>
      <w:r w:rsidR="000D6788" w:rsidRPr="00FC00BA">
        <w:rPr>
          <w:iCs/>
          <w:szCs w:val="24"/>
        </w:rPr>
        <w:t>-</w:t>
      </w:r>
      <w:r w:rsidR="00D95651" w:rsidRPr="00FC00BA">
        <w:rPr>
          <w:iCs/>
          <w:szCs w:val="24"/>
        </w:rPr>
        <w:t>05</w:t>
      </w:r>
      <w:r w:rsidR="000D6788" w:rsidRPr="00FC00BA">
        <w:rPr>
          <w:iCs/>
          <w:szCs w:val="24"/>
        </w:rPr>
        <w:t>-20501.</w:t>
      </w:r>
    </w:p>
    <w:p w14:paraId="7AC06208" w14:textId="77777777" w:rsidR="000B6F4C" w:rsidRPr="00FC00BA" w:rsidRDefault="000B6F4C" w:rsidP="00FC00BA">
      <w:pPr>
        <w:ind w:right="-62" w:firstLine="567"/>
        <w:rPr>
          <w:szCs w:val="24"/>
        </w:rPr>
      </w:pPr>
    </w:p>
    <w:p w14:paraId="417DD1E7" w14:textId="77777777" w:rsidR="00F658B6" w:rsidRPr="00FC00BA" w:rsidRDefault="00000000" w:rsidP="00FC00BA">
      <w:pPr>
        <w:ind w:firstLine="0"/>
        <w:rPr>
          <w:b/>
          <w:bCs/>
          <w:i/>
          <w:iCs/>
          <w:szCs w:val="24"/>
        </w:rPr>
      </w:pPr>
      <w:hyperlink r:id="rId6" w:anchor="lib" w:history="1">
        <w:r w:rsidR="00AF74F4" w:rsidRPr="00FC00BA">
          <w:rPr>
            <w:b/>
            <w:bCs/>
            <w:i/>
            <w:iCs/>
            <w:szCs w:val="24"/>
          </w:rPr>
          <w:t>Литература</w:t>
        </w:r>
      </w:hyperlink>
    </w:p>
    <w:p w14:paraId="12EA74A5" w14:textId="77777777" w:rsidR="00D95651" w:rsidRPr="00FC00BA" w:rsidRDefault="00F658B6" w:rsidP="00FC00BA">
      <w:pPr>
        <w:ind w:firstLine="0"/>
        <w:rPr>
          <w:szCs w:val="24"/>
        </w:rPr>
      </w:pPr>
      <w:r w:rsidRPr="00FC00BA">
        <w:rPr>
          <w:szCs w:val="24"/>
        </w:rPr>
        <w:lastRenderedPageBreak/>
        <w:t xml:space="preserve">Список литературы дается в алфавитном порядке по фамилиям первых авторов. </w:t>
      </w:r>
      <w:r w:rsidR="00AF74F4" w:rsidRPr="00FC00BA">
        <w:rPr>
          <w:szCs w:val="24"/>
        </w:rPr>
        <w:t xml:space="preserve">Шрифт </w:t>
      </w:r>
      <w:r w:rsidR="00AF74F4" w:rsidRPr="00FC00BA">
        <w:rPr>
          <w:szCs w:val="24"/>
          <w:lang w:val="en-US"/>
        </w:rPr>
        <w:t>Times</w:t>
      </w:r>
      <w:r w:rsidR="00AF74F4" w:rsidRPr="00FC00BA">
        <w:rPr>
          <w:szCs w:val="24"/>
        </w:rPr>
        <w:t xml:space="preserve"> </w:t>
      </w:r>
      <w:r w:rsidR="00AF74F4" w:rsidRPr="00FC00BA">
        <w:rPr>
          <w:szCs w:val="24"/>
          <w:lang w:val="en-US"/>
        </w:rPr>
        <w:t>New</w:t>
      </w:r>
      <w:r w:rsidR="00AF74F4" w:rsidRPr="00FC00BA">
        <w:rPr>
          <w:szCs w:val="24"/>
        </w:rPr>
        <w:t xml:space="preserve"> </w:t>
      </w:r>
      <w:r w:rsidR="00AF74F4" w:rsidRPr="00FC00BA">
        <w:rPr>
          <w:szCs w:val="24"/>
          <w:lang w:val="en-US"/>
        </w:rPr>
        <w:t>Roman</w:t>
      </w:r>
      <w:r w:rsidR="00AF74F4" w:rsidRPr="00FC00BA">
        <w:rPr>
          <w:szCs w:val="24"/>
        </w:rPr>
        <w:t xml:space="preserve"> 10. </w:t>
      </w:r>
      <w:r w:rsidR="00D95651" w:rsidRPr="00FC00BA">
        <w:rPr>
          <w:szCs w:val="24"/>
        </w:rPr>
        <w:t xml:space="preserve">Во всех случаях, когда у цитируемого материала есть цифровой идентификатор (Digital Object </w:t>
      </w:r>
      <w:proofErr w:type="spellStart"/>
      <w:r w:rsidR="00D95651" w:rsidRPr="00FC00BA">
        <w:rPr>
          <w:szCs w:val="24"/>
        </w:rPr>
        <w:t>Identifier</w:t>
      </w:r>
      <w:proofErr w:type="spellEnd"/>
      <w:r w:rsidR="00D95651" w:rsidRPr="00FC00BA">
        <w:rPr>
          <w:szCs w:val="24"/>
        </w:rPr>
        <w:t xml:space="preserve"> — DOI), его необходимо указывать в самом конце библиографической ссылки. Формат представления</w:t>
      </w:r>
      <w:r w:rsidR="00AF74F4" w:rsidRPr="00FC00BA">
        <w:rPr>
          <w:szCs w:val="24"/>
        </w:rPr>
        <w:t xml:space="preserve"> -</w:t>
      </w:r>
      <w:r w:rsidR="00D95651" w:rsidRPr="00FC00BA">
        <w:rPr>
          <w:szCs w:val="24"/>
        </w:rPr>
        <w:t xml:space="preserve"> </w:t>
      </w:r>
      <w:r w:rsidR="00AF74F4" w:rsidRPr="00FC00BA">
        <w:rPr>
          <w:szCs w:val="24"/>
        </w:rPr>
        <w:t>https://doi.org/10.30911/0207-4028-2018-37-3-32-53</w:t>
      </w:r>
      <w:r w:rsidR="00D95651" w:rsidRPr="00FC00BA">
        <w:rPr>
          <w:szCs w:val="24"/>
        </w:rPr>
        <w:t>.</w:t>
      </w:r>
    </w:p>
    <w:p w14:paraId="054E9405" w14:textId="77777777" w:rsidR="00210C2D" w:rsidRPr="00FC00BA" w:rsidRDefault="00210C2D" w:rsidP="00FC00BA">
      <w:pPr>
        <w:ind w:firstLine="0"/>
        <w:rPr>
          <w:color w:val="222222"/>
          <w:szCs w:val="24"/>
          <w:shd w:val="clear" w:color="auto" w:fill="FFFFFF"/>
        </w:rPr>
      </w:pPr>
      <w:r w:rsidRPr="00FC00BA">
        <w:rPr>
          <w:color w:val="222222"/>
          <w:szCs w:val="24"/>
          <w:shd w:val="clear" w:color="auto" w:fill="FFFFFF"/>
        </w:rPr>
        <w:t xml:space="preserve">Додин </w:t>
      </w:r>
      <w:proofErr w:type="gramStart"/>
      <w:r w:rsidRPr="00FC00BA">
        <w:rPr>
          <w:color w:val="222222"/>
          <w:szCs w:val="24"/>
          <w:shd w:val="clear" w:color="auto" w:fill="FFFFFF"/>
        </w:rPr>
        <w:t>Д.А.</w:t>
      </w:r>
      <w:proofErr w:type="gramEnd"/>
      <w:r w:rsidRPr="00FC00BA">
        <w:rPr>
          <w:color w:val="222222"/>
          <w:szCs w:val="24"/>
          <w:shd w:val="clear" w:color="auto" w:fill="FFFFFF"/>
        </w:rPr>
        <w:t>, Чернышов Н.М., Чередникова О.И.</w:t>
      </w:r>
      <w:r w:rsidR="004C127E" w:rsidRPr="00FC00BA">
        <w:rPr>
          <w:color w:val="222222"/>
          <w:szCs w:val="24"/>
          <w:shd w:val="clear" w:color="auto" w:fill="FFFFFF"/>
        </w:rPr>
        <w:t xml:space="preserve"> </w:t>
      </w:r>
      <w:r w:rsidRPr="00FC00BA">
        <w:rPr>
          <w:iCs/>
          <w:color w:val="222222"/>
          <w:szCs w:val="24"/>
          <w:shd w:val="clear" w:color="auto" w:fill="FFFFFF"/>
        </w:rPr>
        <w:t>Металлогения платиноидов крупных регионов России</w:t>
      </w:r>
      <w:r w:rsidRPr="00FC00BA">
        <w:rPr>
          <w:color w:val="222222"/>
          <w:szCs w:val="24"/>
          <w:shd w:val="clear" w:color="auto" w:fill="FFFFFF"/>
        </w:rPr>
        <w:t xml:space="preserve">. М.: </w:t>
      </w:r>
      <w:proofErr w:type="spellStart"/>
      <w:r w:rsidRPr="00FC00BA">
        <w:rPr>
          <w:color w:val="222222"/>
          <w:szCs w:val="24"/>
          <w:shd w:val="clear" w:color="auto" w:fill="FFFFFF"/>
        </w:rPr>
        <w:t>Геоинформмарк</w:t>
      </w:r>
      <w:proofErr w:type="spellEnd"/>
      <w:r w:rsidR="00C577D0" w:rsidRPr="00FC00BA">
        <w:rPr>
          <w:color w:val="222222"/>
          <w:szCs w:val="24"/>
          <w:shd w:val="clear" w:color="auto" w:fill="FFFFFF"/>
        </w:rPr>
        <w:t>,</w:t>
      </w:r>
      <w:r w:rsidRPr="00FC00BA">
        <w:rPr>
          <w:color w:val="222222"/>
          <w:szCs w:val="24"/>
          <w:shd w:val="clear" w:color="auto" w:fill="FFFFFF"/>
        </w:rPr>
        <w:t xml:space="preserve"> 2001. 302 </w:t>
      </w:r>
      <w:r w:rsidRPr="00FC00BA">
        <w:rPr>
          <w:color w:val="222222"/>
          <w:szCs w:val="24"/>
          <w:shd w:val="clear" w:color="auto" w:fill="FFFFFF"/>
          <w:lang w:val="en-US"/>
        </w:rPr>
        <w:t>c</w:t>
      </w:r>
      <w:r w:rsidRPr="00FC00BA">
        <w:rPr>
          <w:color w:val="222222"/>
          <w:szCs w:val="24"/>
          <w:shd w:val="clear" w:color="auto" w:fill="FFFFFF"/>
        </w:rPr>
        <w:t>.</w:t>
      </w:r>
    </w:p>
    <w:p w14:paraId="32912E60" w14:textId="77777777" w:rsidR="00BD0C48" w:rsidRPr="00FC00BA" w:rsidRDefault="00BD0C48" w:rsidP="00FC00BA">
      <w:pPr>
        <w:ind w:firstLine="0"/>
        <w:rPr>
          <w:iCs/>
          <w:szCs w:val="24"/>
        </w:rPr>
      </w:pPr>
      <w:r w:rsidRPr="00FC00BA">
        <w:rPr>
          <w:rStyle w:val="a"/>
          <w:bCs/>
          <w:szCs w:val="24"/>
        </w:rPr>
        <w:t>Калинин А.А.</w:t>
      </w:r>
      <w:r w:rsidRPr="00FC00BA">
        <w:rPr>
          <w:rStyle w:val="a"/>
          <w:b/>
          <w:szCs w:val="24"/>
        </w:rPr>
        <w:t xml:space="preserve"> </w:t>
      </w:r>
      <w:r w:rsidRPr="00FC00BA">
        <w:rPr>
          <w:rStyle w:val="a"/>
          <w:szCs w:val="24"/>
        </w:rPr>
        <w:t xml:space="preserve">Золото в метаморфических комплексах северо-восточной части </w:t>
      </w:r>
      <w:proofErr w:type="spellStart"/>
      <w:r w:rsidRPr="00FC00BA">
        <w:rPr>
          <w:rStyle w:val="a"/>
          <w:szCs w:val="24"/>
        </w:rPr>
        <w:t>Фенноскандинавского</w:t>
      </w:r>
      <w:proofErr w:type="spellEnd"/>
      <w:r w:rsidRPr="00FC00BA">
        <w:rPr>
          <w:rStyle w:val="a"/>
          <w:szCs w:val="24"/>
        </w:rPr>
        <w:t xml:space="preserve"> щита. Апатиты: ФИЦ КНЦ РАН, 2018. 279 с. </w:t>
      </w:r>
      <w:r w:rsidR="004C127E" w:rsidRPr="00FC00BA">
        <w:rPr>
          <w:rStyle w:val="a"/>
          <w:szCs w:val="24"/>
          <w:lang w:val="en-GB"/>
        </w:rPr>
        <w:t>https</w:t>
      </w:r>
      <w:r w:rsidR="004C127E" w:rsidRPr="00FC00BA">
        <w:rPr>
          <w:rStyle w:val="a"/>
          <w:szCs w:val="24"/>
        </w:rPr>
        <w:t>://</w:t>
      </w:r>
      <w:proofErr w:type="spellStart"/>
      <w:r w:rsidR="004C127E" w:rsidRPr="00FC00BA">
        <w:rPr>
          <w:rStyle w:val="a"/>
          <w:szCs w:val="24"/>
          <w:lang w:val="en-GB"/>
        </w:rPr>
        <w:t>doi</w:t>
      </w:r>
      <w:proofErr w:type="spellEnd"/>
      <w:r w:rsidR="004C127E" w:rsidRPr="00FC00BA">
        <w:rPr>
          <w:rStyle w:val="a"/>
          <w:szCs w:val="24"/>
        </w:rPr>
        <w:t>.</w:t>
      </w:r>
      <w:r w:rsidR="004C127E" w:rsidRPr="00FC00BA">
        <w:rPr>
          <w:rStyle w:val="a"/>
          <w:szCs w:val="24"/>
          <w:lang w:val="en-GB"/>
        </w:rPr>
        <w:t>org</w:t>
      </w:r>
      <w:r w:rsidR="004C127E" w:rsidRPr="00FC00BA">
        <w:rPr>
          <w:rStyle w:val="a"/>
          <w:szCs w:val="24"/>
        </w:rPr>
        <w:t>/</w:t>
      </w:r>
      <w:r w:rsidRPr="00FC00BA">
        <w:rPr>
          <w:rStyle w:val="a"/>
          <w:szCs w:val="24"/>
        </w:rPr>
        <w:t>10.25702/</w:t>
      </w:r>
      <w:r w:rsidRPr="00FC00BA">
        <w:rPr>
          <w:rStyle w:val="a"/>
          <w:szCs w:val="24"/>
          <w:lang w:val="en-GB"/>
        </w:rPr>
        <w:t>KSC</w:t>
      </w:r>
      <w:r w:rsidRPr="00FC00BA">
        <w:rPr>
          <w:rStyle w:val="a"/>
          <w:szCs w:val="24"/>
        </w:rPr>
        <w:t>.978-5-91137-378-8</w:t>
      </w:r>
    </w:p>
    <w:p w14:paraId="06ACF950" w14:textId="77777777" w:rsidR="00210C2D" w:rsidRPr="00FC00BA" w:rsidRDefault="00210C2D" w:rsidP="00FC00BA">
      <w:pPr>
        <w:ind w:firstLine="0"/>
        <w:rPr>
          <w:iCs/>
          <w:szCs w:val="24"/>
        </w:rPr>
      </w:pPr>
      <w:r w:rsidRPr="00FC00BA">
        <w:rPr>
          <w:noProof/>
          <w:szCs w:val="24"/>
        </w:rPr>
        <w:t xml:space="preserve">Корчагин А.У. и др. Платинометалльное месторождение Киевей в Западно-Панском расслоенном массиве: геологическое строение и состав оруденения </w:t>
      </w:r>
      <w:r w:rsidR="004C127E" w:rsidRPr="00FC00BA">
        <w:rPr>
          <w:noProof/>
          <w:szCs w:val="24"/>
        </w:rPr>
        <w:t>/</w:t>
      </w:r>
      <w:r w:rsidRPr="00FC00BA">
        <w:rPr>
          <w:noProof/>
          <w:szCs w:val="24"/>
        </w:rPr>
        <w:t xml:space="preserve">/ Стратегические минеральные ресурсы Лапландии – основы устойчивого развития Севера. </w:t>
      </w:r>
      <w:r w:rsidRPr="00FC00BA">
        <w:rPr>
          <w:szCs w:val="24"/>
        </w:rPr>
        <w:t xml:space="preserve">Апатиты: Изд-во КНЦ РАН. 2009. </w:t>
      </w:r>
      <w:r w:rsidRPr="00FC00BA">
        <w:rPr>
          <w:noProof/>
          <w:szCs w:val="24"/>
        </w:rPr>
        <w:t>С. 12</w:t>
      </w:r>
      <w:r w:rsidRPr="00FC00BA">
        <w:rPr>
          <w:szCs w:val="24"/>
        </w:rPr>
        <w:t>–</w:t>
      </w:r>
      <w:r w:rsidRPr="00FC00BA">
        <w:rPr>
          <w:noProof/>
          <w:szCs w:val="24"/>
        </w:rPr>
        <w:t>32.</w:t>
      </w:r>
    </w:p>
    <w:p w14:paraId="34E51CC6" w14:textId="77777777" w:rsidR="0010429D" w:rsidRPr="00FC00BA" w:rsidRDefault="0010429D" w:rsidP="00FC00BA">
      <w:pPr>
        <w:ind w:firstLine="0"/>
        <w:rPr>
          <w:noProof/>
          <w:szCs w:val="24"/>
          <w:lang w:val="en-US"/>
        </w:rPr>
      </w:pPr>
      <w:r w:rsidRPr="00FC00BA">
        <w:rPr>
          <w:noProof/>
          <w:szCs w:val="24"/>
        </w:rPr>
        <w:t xml:space="preserve">Крук Н.Н., Голозубов В.В., Киселев В.И., Крук Е.А., Серов П.А., Касаткин С.А., Москаленко Е.Ю. Палеозойские гранитоиды южной части Вознесенского террейна (Южное Приморье): возраст, вещественный состав, источники расплавов и обстановки формирования // Тихоокеанская геология. </w:t>
      </w:r>
      <w:r w:rsidRPr="00FC00BA">
        <w:rPr>
          <w:noProof/>
          <w:szCs w:val="24"/>
          <w:lang w:val="en-US"/>
        </w:rPr>
        <w:t xml:space="preserve">2018. </w:t>
      </w:r>
      <w:r w:rsidRPr="00FC00BA">
        <w:rPr>
          <w:noProof/>
          <w:szCs w:val="24"/>
        </w:rPr>
        <w:t>Т</w:t>
      </w:r>
      <w:r w:rsidRPr="00FC00BA">
        <w:rPr>
          <w:noProof/>
          <w:szCs w:val="24"/>
          <w:lang w:val="en-US"/>
        </w:rPr>
        <w:t xml:space="preserve">. 37. №3. </w:t>
      </w:r>
      <w:r w:rsidRPr="00FC00BA">
        <w:rPr>
          <w:noProof/>
          <w:szCs w:val="24"/>
        </w:rPr>
        <w:t>С</w:t>
      </w:r>
      <w:r w:rsidRPr="00FC00BA">
        <w:rPr>
          <w:noProof/>
          <w:szCs w:val="24"/>
          <w:lang w:val="en-US"/>
        </w:rPr>
        <w:t xml:space="preserve">. 32–53. </w:t>
      </w:r>
      <w:r w:rsidR="004C127E" w:rsidRPr="00FC00BA">
        <w:rPr>
          <w:noProof/>
          <w:szCs w:val="24"/>
          <w:lang w:val="en-US"/>
        </w:rPr>
        <w:t>https://doi.org/</w:t>
      </w:r>
      <w:r w:rsidRPr="00FC00BA">
        <w:rPr>
          <w:noProof/>
          <w:szCs w:val="24"/>
          <w:lang w:val="en-US"/>
        </w:rPr>
        <w:t>10.30911/0207-4028-2018-37-3-32-53</w:t>
      </w:r>
    </w:p>
    <w:p w14:paraId="548D9FEF" w14:textId="77777777" w:rsidR="00210C2D" w:rsidRPr="00FC00BA" w:rsidRDefault="00210C2D" w:rsidP="00FC00BA">
      <w:pPr>
        <w:ind w:firstLine="0"/>
        <w:rPr>
          <w:rFonts w:eastAsia="Times New Roman"/>
          <w:color w:val="222222"/>
          <w:szCs w:val="24"/>
          <w:lang w:val="en-US" w:eastAsia="ru-RU"/>
        </w:rPr>
      </w:pPr>
      <w:proofErr w:type="spellStart"/>
      <w:r w:rsidRPr="00FC00BA">
        <w:rPr>
          <w:rFonts w:eastAsia="Times New Roman"/>
          <w:color w:val="222222"/>
          <w:szCs w:val="24"/>
          <w:lang w:val="en-US" w:eastAsia="ru-RU"/>
        </w:rPr>
        <w:t>Naldrett</w:t>
      </w:r>
      <w:proofErr w:type="spellEnd"/>
      <w:r w:rsidRPr="00FC00BA">
        <w:rPr>
          <w:rFonts w:eastAsia="Times New Roman"/>
          <w:color w:val="222222"/>
          <w:szCs w:val="24"/>
          <w:lang w:val="en-US" w:eastAsia="ru-RU"/>
        </w:rPr>
        <w:t xml:space="preserve"> A. J.  </w:t>
      </w:r>
      <w:r w:rsidRPr="00FC00BA">
        <w:rPr>
          <w:rFonts w:eastAsia="Times New Roman"/>
          <w:iCs/>
          <w:color w:val="222222"/>
          <w:szCs w:val="24"/>
          <w:lang w:val="en-US" w:eastAsia="ru-RU"/>
        </w:rPr>
        <w:t xml:space="preserve">Magmatic sulfide deposits: Geology, </w:t>
      </w:r>
      <w:proofErr w:type="gramStart"/>
      <w:r w:rsidRPr="00FC00BA">
        <w:rPr>
          <w:rFonts w:eastAsia="Times New Roman"/>
          <w:iCs/>
          <w:color w:val="222222"/>
          <w:szCs w:val="24"/>
          <w:lang w:val="en-US" w:eastAsia="ru-RU"/>
        </w:rPr>
        <w:t>geochemistry</w:t>
      </w:r>
      <w:proofErr w:type="gramEnd"/>
      <w:r w:rsidRPr="00FC00BA">
        <w:rPr>
          <w:rFonts w:eastAsia="Times New Roman"/>
          <w:iCs/>
          <w:color w:val="222222"/>
          <w:szCs w:val="24"/>
          <w:lang w:val="en-US" w:eastAsia="ru-RU"/>
        </w:rPr>
        <w:t xml:space="preserve"> and exploration</w:t>
      </w:r>
      <w:r w:rsidRPr="00FC00BA">
        <w:rPr>
          <w:rFonts w:eastAsia="Times New Roman"/>
          <w:color w:val="222222"/>
          <w:szCs w:val="24"/>
          <w:lang w:val="en-US" w:eastAsia="ru-RU"/>
        </w:rPr>
        <w:t>. Springer Science &amp; Business Media. 2013. 727 p.</w:t>
      </w:r>
    </w:p>
    <w:p w14:paraId="583D8304" w14:textId="77777777" w:rsidR="0010429D" w:rsidRPr="00FC00BA" w:rsidRDefault="0010429D" w:rsidP="00FC00BA">
      <w:pPr>
        <w:ind w:firstLine="0"/>
        <w:rPr>
          <w:iCs/>
          <w:szCs w:val="24"/>
          <w:lang w:val="en-US"/>
        </w:rPr>
      </w:pPr>
      <w:r w:rsidRPr="00FC00BA">
        <w:rPr>
          <w:iCs/>
          <w:szCs w:val="24"/>
          <w:lang w:val="en-US"/>
        </w:rPr>
        <w:t xml:space="preserve">Tolstikhin I., </w:t>
      </w:r>
      <w:proofErr w:type="spellStart"/>
      <w:r w:rsidRPr="00FC00BA">
        <w:rPr>
          <w:iCs/>
          <w:szCs w:val="24"/>
          <w:lang w:val="en-US"/>
        </w:rPr>
        <w:t>Tarakanov</w:t>
      </w:r>
      <w:proofErr w:type="spellEnd"/>
      <w:r w:rsidRPr="00FC00BA">
        <w:rPr>
          <w:iCs/>
          <w:szCs w:val="24"/>
          <w:lang w:val="en-US"/>
        </w:rPr>
        <w:t xml:space="preserve"> S., Gannibal M. Helium diffusivity and fluxes from a sedimentary basin (</w:t>
      </w:r>
      <w:proofErr w:type="spellStart"/>
      <w:r w:rsidRPr="00FC00BA">
        <w:rPr>
          <w:iCs/>
          <w:szCs w:val="24"/>
          <w:lang w:val="en-US"/>
        </w:rPr>
        <w:t>Permo</w:t>
      </w:r>
      <w:proofErr w:type="spellEnd"/>
      <w:r w:rsidRPr="00FC00BA">
        <w:rPr>
          <w:iCs/>
          <w:szCs w:val="24"/>
          <w:lang w:val="en-US"/>
        </w:rPr>
        <w:t xml:space="preserve">-Carboniferous trough, Northern Switzerland) // Chemical Geology. 2018. 486. P. 40–49. </w:t>
      </w:r>
      <w:r w:rsidR="004C127E" w:rsidRPr="00FC00BA">
        <w:rPr>
          <w:iCs/>
          <w:szCs w:val="24"/>
          <w:lang w:val="en-US"/>
        </w:rPr>
        <w:t>https://doi.org/</w:t>
      </w:r>
      <w:r w:rsidRPr="00FC00BA">
        <w:rPr>
          <w:iCs/>
          <w:szCs w:val="24"/>
          <w:lang w:val="en-US"/>
        </w:rPr>
        <w:t>10.1016/j.chemgeo.2018.03.029</w:t>
      </w:r>
    </w:p>
    <w:p w14:paraId="4AD81F92" w14:textId="77777777" w:rsidR="00CF222D" w:rsidRPr="00FC00BA" w:rsidRDefault="00CF222D" w:rsidP="00FC00BA">
      <w:pPr>
        <w:rPr>
          <w:szCs w:val="24"/>
        </w:rPr>
      </w:pPr>
    </w:p>
    <w:sectPr w:rsidR="00CF222D" w:rsidRPr="00FC00BA" w:rsidSect="009F56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649B6"/>
    <w:multiLevelType w:val="hybridMultilevel"/>
    <w:tmpl w:val="B9B28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99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2D"/>
    <w:rsid w:val="00066FAF"/>
    <w:rsid w:val="00090F16"/>
    <w:rsid w:val="00091EE9"/>
    <w:rsid w:val="00095C1E"/>
    <w:rsid w:val="000B6F4C"/>
    <w:rsid w:val="000D34AE"/>
    <w:rsid w:val="000D6788"/>
    <w:rsid w:val="000E78CB"/>
    <w:rsid w:val="0010429D"/>
    <w:rsid w:val="001211EC"/>
    <w:rsid w:val="00145427"/>
    <w:rsid w:val="00210C2D"/>
    <w:rsid w:val="00262501"/>
    <w:rsid w:val="002C36C7"/>
    <w:rsid w:val="00314C53"/>
    <w:rsid w:val="00351661"/>
    <w:rsid w:val="00366087"/>
    <w:rsid w:val="003B6212"/>
    <w:rsid w:val="003C0234"/>
    <w:rsid w:val="003C7ADF"/>
    <w:rsid w:val="00460AC6"/>
    <w:rsid w:val="00467C24"/>
    <w:rsid w:val="00497ADC"/>
    <w:rsid w:val="004C127E"/>
    <w:rsid w:val="004D1185"/>
    <w:rsid w:val="004E2980"/>
    <w:rsid w:val="004E4B70"/>
    <w:rsid w:val="004E67A9"/>
    <w:rsid w:val="004F096C"/>
    <w:rsid w:val="0051277C"/>
    <w:rsid w:val="0051509B"/>
    <w:rsid w:val="0053018A"/>
    <w:rsid w:val="005A4DDB"/>
    <w:rsid w:val="005D06B2"/>
    <w:rsid w:val="006149A4"/>
    <w:rsid w:val="00662DA0"/>
    <w:rsid w:val="007E103E"/>
    <w:rsid w:val="007F0623"/>
    <w:rsid w:val="008049A7"/>
    <w:rsid w:val="00882F0C"/>
    <w:rsid w:val="008C64B9"/>
    <w:rsid w:val="008D1349"/>
    <w:rsid w:val="009025DA"/>
    <w:rsid w:val="0096123B"/>
    <w:rsid w:val="009A6312"/>
    <w:rsid w:val="009F561F"/>
    <w:rsid w:val="00A5509A"/>
    <w:rsid w:val="00AC72BF"/>
    <w:rsid w:val="00AF74F4"/>
    <w:rsid w:val="00BD0C48"/>
    <w:rsid w:val="00BF7AC7"/>
    <w:rsid w:val="00C24A09"/>
    <w:rsid w:val="00C577D0"/>
    <w:rsid w:val="00CA5C09"/>
    <w:rsid w:val="00CA726E"/>
    <w:rsid w:val="00CF222D"/>
    <w:rsid w:val="00CF7EB4"/>
    <w:rsid w:val="00D15A71"/>
    <w:rsid w:val="00D70F5E"/>
    <w:rsid w:val="00D95651"/>
    <w:rsid w:val="00E10EDB"/>
    <w:rsid w:val="00E36E0C"/>
    <w:rsid w:val="00EC5EC1"/>
    <w:rsid w:val="00ED7543"/>
    <w:rsid w:val="00F658B6"/>
    <w:rsid w:val="00FC00BA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CFB8"/>
  <w15:docId w15:val="{6A02AAB1-9323-4951-93F4-8CCE6D34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C2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C2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0C2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0C2D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tlid-translation">
    <w:name w:val="tlid-translation"/>
    <w:basedOn w:val="DefaultParagraphFont"/>
    <w:rsid w:val="00210C2D"/>
  </w:style>
  <w:style w:type="paragraph" w:customStyle="1" w:styleId="a5">
    <w:name w:val="a5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2C36C7"/>
    <w:rPr>
      <w:b/>
      <w:bCs/>
    </w:rPr>
  </w:style>
  <w:style w:type="paragraph" w:customStyle="1" w:styleId="a6">
    <w:name w:val="a6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2">
    <w:name w:val="a2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C36C7"/>
    <w:rPr>
      <w:i/>
      <w:iCs/>
    </w:rPr>
  </w:style>
  <w:style w:type="paragraph" w:customStyle="1" w:styleId="a3">
    <w:name w:val="a3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4">
    <w:name w:val="a4"/>
    <w:basedOn w:val="Normal"/>
    <w:rsid w:val="002C36C7"/>
    <w:pPr>
      <w:spacing w:before="100" w:beforeAutospacing="1" w:after="100" w:afterAutospacing="1"/>
      <w:ind w:firstLine="0"/>
      <w:jc w:val="left"/>
    </w:pPr>
    <w:rPr>
      <w:rFonts w:eastAsia="Times New Roman"/>
      <w:szCs w:val="24"/>
      <w:lang w:eastAsia="ru-RU"/>
    </w:rPr>
  </w:style>
  <w:style w:type="character" w:customStyle="1" w:styleId="bigtext">
    <w:name w:val="bigtext"/>
    <w:basedOn w:val="DefaultParagraphFont"/>
    <w:rsid w:val="002C36C7"/>
  </w:style>
  <w:style w:type="character" w:customStyle="1" w:styleId="a">
    <w:name w:val="Нет"/>
    <w:rsid w:val="00BD0C48"/>
  </w:style>
  <w:style w:type="character" w:styleId="Hyperlink">
    <w:name w:val="Hyperlink"/>
    <w:basedOn w:val="DefaultParagraphFont"/>
    <w:uiPriority w:val="99"/>
    <w:unhideWhenUsed/>
    <w:rsid w:val="00C577D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77D0"/>
    <w:rPr>
      <w:color w:val="605E5C"/>
      <w:shd w:val="clear" w:color="auto" w:fill="E1DFDD"/>
    </w:rPr>
  </w:style>
  <w:style w:type="character" w:customStyle="1" w:styleId="extended-textshort">
    <w:name w:val="extended-text__short"/>
    <w:basedOn w:val="DefaultParagraphFont"/>
    <w:rsid w:val="00A5509A"/>
  </w:style>
  <w:style w:type="character" w:styleId="FollowedHyperlink">
    <w:name w:val="FollowedHyperlink"/>
    <w:basedOn w:val="DefaultParagraphFont"/>
    <w:uiPriority w:val="99"/>
    <w:semiHidden/>
    <w:unhideWhenUsed/>
    <w:rsid w:val="00C24A09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tnik.mstu.edu.ru/conditions/typography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Mokrushin</dc:creator>
  <cp:lastModifiedBy>Sergey Mudruk</cp:lastModifiedBy>
  <cp:revision>2</cp:revision>
  <dcterms:created xsi:type="dcterms:W3CDTF">2023-06-02T13:25:00Z</dcterms:created>
  <dcterms:modified xsi:type="dcterms:W3CDTF">2023-06-02T13:25:00Z</dcterms:modified>
</cp:coreProperties>
</file>